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41D" w:rsidRDefault="0056541D">
      <w:pPr>
        <w:pStyle w:val="ConsPlusTitlePage"/>
      </w:pPr>
      <w:r>
        <w:t xml:space="preserve">Документ предоставлен </w:t>
      </w:r>
      <w:hyperlink r:id="rId5" w:history="1">
        <w:r>
          <w:rPr>
            <w:color w:val="0000FF"/>
          </w:rPr>
          <w:t>КонсультантПлюс</w:t>
        </w:r>
      </w:hyperlink>
      <w:r>
        <w:br/>
      </w:r>
    </w:p>
    <w:p w:rsidR="0056541D" w:rsidRDefault="0056541D">
      <w:pPr>
        <w:pStyle w:val="ConsPlusNormal"/>
        <w:jc w:val="both"/>
        <w:outlineLvl w:val="0"/>
      </w:pPr>
    </w:p>
    <w:p w:rsidR="0056541D" w:rsidRDefault="0056541D">
      <w:pPr>
        <w:pStyle w:val="ConsPlusNormal"/>
        <w:outlineLvl w:val="0"/>
      </w:pPr>
      <w:r>
        <w:t>Зарегистрировано в Минюсте России 19 марта 2019 г. N 54087</w:t>
      </w:r>
    </w:p>
    <w:p w:rsidR="0056541D" w:rsidRDefault="0056541D">
      <w:pPr>
        <w:pStyle w:val="ConsPlusNormal"/>
        <w:pBdr>
          <w:top w:val="single" w:sz="6" w:space="0" w:color="auto"/>
        </w:pBdr>
        <w:spacing w:before="100" w:after="100"/>
        <w:jc w:val="both"/>
        <w:rPr>
          <w:sz w:val="2"/>
          <w:szCs w:val="2"/>
        </w:rPr>
      </w:pPr>
    </w:p>
    <w:p w:rsidR="0056541D" w:rsidRDefault="0056541D">
      <w:pPr>
        <w:pStyle w:val="ConsPlusNormal"/>
        <w:jc w:val="both"/>
      </w:pPr>
    </w:p>
    <w:p w:rsidR="0056541D" w:rsidRDefault="0056541D">
      <w:pPr>
        <w:pStyle w:val="ConsPlusTitle"/>
        <w:jc w:val="center"/>
      </w:pPr>
      <w:r>
        <w:t>МИНИСТЕРСТВО ЗДРАВООХРАНЕНИЯ РОССИЙСКОЙ ФЕДЕРАЦИИ</w:t>
      </w:r>
    </w:p>
    <w:p w:rsidR="0056541D" w:rsidRDefault="0056541D">
      <w:pPr>
        <w:pStyle w:val="ConsPlusTitle"/>
        <w:jc w:val="both"/>
      </w:pPr>
    </w:p>
    <w:p w:rsidR="0056541D" w:rsidRDefault="0056541D">
      <w:pPr>
        <w:pStyle w:val="ConsPlusTitle"/>
        <w:jc w:val="center"/>
      </w:pPr>
      <w:r>
        <w:t>ПРИКАЗ</w:t>
      </w:r>
    </w:p>
    <w:p w:rsidR="0056541D" w:rsidRDefault="0056541D">
      <w:pPr>
        <w:pStyle w:val="ConsPlusTitle"/>
        <w:jc w:val="center"/>
      </w:pPr>
      <w:r>
        <w:t>от 22 февраля 2019 г. N 86н</w:t>
      </w:r>
    </w:p>
    <w:p w:rsidR="0056541D" w:rsidRDefault="0056541D">
      <w:pPr>
        <w:pStyle w:val="ConsPlusTitle"/>
        <w:jc w:val="both"/>
      </w:pPr>
    </w:p>
    <w:p w:rsidR="0056541D" w:rsidRDefault="0056541D">
      <w:pPr>
        <w:pStyle w:val="ConsPlusTitle"/>
        <w:jc w:val="center"/>
      </w:pPr>
      <w:r>
        <w:t>ОБ УТВЕРЖДЕНИИ ТИПОВОЙ ФОРМЫ И ПОРЯДКА</w:t>
      </w:r>
    </w:p>
    <w:p w:rsidR="0056541D" w:rsidRDefault="0056541D">
      <w:pPr>
        <w:pStyle w:val="ConsPlusTitle"/>
        <w:jc w:val="center"/>
      </w:pPr>
      <w:r>
        <w:t>ЗАКЛЮЧЕНИЯ СОГЛАШЕНИЯ О ПРЕДОСТАВЛЕНИИ МЕДИЦИНСКИМ</w:t>
      </w:r>
    </w:p>
    <w:p w:rsidR="0056541D" w:rsidRDefault="0056541D">
      <w:pPr>
        <w:pStyle w:val="ConsPlusTitle"/>
        <w:jc w:val="center"/>
      </w:pPr>
      <w:r>
        <w:t>ОРГАНИЗАЦИЯМ, УКАЗАННЫМ В ЧАСТИ 6.6 СТАТЬИ 26 ФЕДЕРАЛЬНОГО</w:t>
      </w:r>
    </w:p>
    <w:p w:rsidR="0056541D" w:rsidRDefault="0056541D">
      <w:pPr>
        <w:pStyle w:val="ConsPlusTitle"/>
        <w:jc w:val="center"/>
      </w:pPr>
      <w:r>
        <w:t>ЗАКОНА "ОБ ОБЯЗАТЕЛЬНОМ МЕДИЦИНСКОМ СТРАХОВАНИИ</w:t>
      </w:r>
    </w:p>
    <w:p w:rsidR="0056541D" w:rsidRDefault="0056541D">
      <w:pPr>
        <w:pStyle w:val="ConsPlusTitle"/>
        <w:jc w:val="center"/>
      </w:pPr>
      <w:r>
        <w:t>В РОССИЙСКОЙ ФЕДЕРАЦИИ", СРЕДСТВ НОРМИРОВАННОГО СТРАХОВОГО</w:t>
      </w:r>
    </w:p>
    <w:p w:rsidR="0056541D" w:rsidRDefault="0056541D">
      <w:pPr>
        <w:pStyle w:val="ConsPlusTitle"/>
        <w:jc w:val="center"/>
      </w:pPr>
      <w:r>
        <w:t>ЗАПАСА ТЕРРИТОРИАЛЬНОГО ФОНДА ОБЯЗАТЕЛЬНОГО МЕДИЦИНСКОГО</w:t>
      </w:r>
    </w:p>
    <w:p w:rsidR="0056541D" w:rsidRDefault="0056541D">
      <w:pPr>
        <w:pStyle w:val="ConsPlusTitle"/>
        <w:jc w:val="center"/>
      </w:pPr>
      <w:r>
        <w:t>СТРАХОВАНИЯ ДЛЯ СОФИНАНСИРОВАНИЯ РАСХОДОВ МЕДИЦИНСКИХ</w:t>
      </w:r>
    </w:p>
    <w:p w:rsidR="0056541D" w:rsidRDefault="0056541D">
      <w:pPr>
        <w:pStyle w:val="ConsPlusTitle"/>
        <w:jc w:val="center"/>
      </w:pPr>
      <w:r>
        <w:t>ОРГАНИЗАЦИЙ НА ОПЛАТУ ТРУДА ВРАЧЕЙ И СРЕДНЕГО</w:t>
      </w:r>
    </w:p>
    <w:p w:rsidR="0056541D" w:rsidRDefault="0056541D">
      <w:pPr>
        <w:pStyle w:val="ConsPlusTitle"/>
        <w:jc w:val="center"/>
      </w:pPr>
      <w:r>
        <w:t>МЕДИЦИНСКОГО ПЕРСОНАЛА</w:t>
      </w:r>
    </w:p>
    <w:p w:rsidR="0056541D" w:rsidRDefault="0056541D">
      <w:pPr>
        <w:pStyle w:val="ConsPlusNormal"/>
        <w:jc w:val="both"/>
      </w:pPr>
    </w:p>
    <w:p w:rsidR="0056541D" w:rsidRDefault="0056541D">
      <w:pPr>
        <w:pStyle w:val="ConsPlusNormal"/>
        <w:ind w:firstLine="540"/>
        <w:jc w:val="both"/>
      </w:pPr>
      <w:r>
        <w:t xml:space="preserve">В соответствии с </w:t>
      </w:r>
      <w:hyperlink r:id="rId6" w:history="1">
        <w:r>
          <w:rPr>
            <w:color w:val="0000FF"/>
          </w:rPr>
          <w:t>частью 6.6 статьи 26</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2011, N 49, ст. 7047; 2014, N 49, ст. 6927; 2016, N 1, ст. 52; N 27, ст. 4183; 2017, N 1, ст. 13; 2018, N 49, ст. 7509) и </w:t>
      </w:r>
      <w:hyperlink r:id="rId7" w:history="1">
        <w:r>
          <w:rPr>
            <w:color w:val="0000FF"/>
          </w:rPr>
          <w:t>подпунктом 5.2.128.2</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N 9, ст. 1268; N 27, ст. 4497; N 28, ст. 4741; N 34, ст. 5255; N 49, ст. 6922; 2017, N 7, ст. 1066; N 33, ст. 5202; N 37, ст. 5535; N 40, ст. 5864; N 52, ст. 8131; 2018, N 13, ст. 1805; N 18, ст. 2638; N 36, ст. 5634; N 41, ст. 6273; N 48, ст. 7431; N 50, ст. 7774; 2019, N 1, ст. 31; N 4, ст. 330), приказываю:</w:t>
      </w:r>
    </w:p>
    <w:p w:rsidR="0056541D" w:rsidRDefault="0056541D">
      <w:pPr>
        <w:pStyle w:val="ConsPlusNormal"/>
        <w:spacing w:before="220"/>
        <w:ind w:firstLine="540"/>
        <w:jc w:val="both"/>
      </w:pPr>
      <w:r>
        <w:t>Утвердить:</w:t>
      </w:r>
    </w:p>
    <w:p w:rsidR="0056541D" w:rsidRDefault="0056541D">
      <w:pPr>
        <w:pStyle w:val="ConsPlusNormal"/>
        <w:spacing w:before="220"/>
        <w:ind w:firstLine="540"/>
        <w:jc w:val="both"/>
      </w:pPr>
      <w:r>
        <w:t xml:space="preserve">типовую форму соглашения о предоставлении медицинским организациям, указанным в части 6.6 статьи 26 Федерального закона "Об обязательном медицинском страховании в Российской Федерации",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 согласно </w:t>
      </w:r>
      <w:hyperlink w:anchor="P36" w:history="1">
        <w:r>
          <w:rPr>
            <w:color w:val="0000FF"/>
          </w:rPr>
          <w:t>приложению N 1</w:t>
        </w:r>
      </w:hyperlink>
      <w:r>
        <w:t>;</w:t>
      </w:r>
    </w:p>
    <w:p w:rsidR="0056541D" w:rsidRDefault="0056541D">
      <w:pPr>
        <w:pStyle w:val="ConsPlusNormal"/>
        <w:spacing w:before="220"/>
        <w:ind w:firstLine="540"/>
        <w:jc w:val="both"/>
      </w:pPr>
      <w:r>
        <w:t xml:space="preserve">порядок заключения соглашения о предоставлении медицинским организациям, указанным в части 6.6 статьи 26 Федерального закона "Об обязательном медицинском страховании в Российской Федерации",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 согласно </w:t>
      </w:r>
      <w:hyperlink w:anchor="P339" w:history="1">
        <w:r>
          <w:rPr>
            <w:color w:val="0000FF"/>
          </w:rPr>
          <w:t>приложению N 2</w:t>
        </w:r>
      </w:hyperlink>
      <w:r>
        <w:t>.</w:t>
      </w:r>
    </w:p>
    <w:p w:rsidR="0056541D" w:rsidRDefault="0056541D">
      <w:pPr>
        <w:pStyle w:val="ConsPlusNormal"/>
        <w:jc w:val="both"/>
      </w:pPr>
    </w:p>
    <w:p w:rsidR="0056541D" w:rsidRDefault="0056541D">
      <w:pPr>
        <w:pStyle w:val="ConsPlusNormal"/>
        <w:jc w:val="right"/>
      </w:pPr>
      <w:r>
        <w:t>Министр</w:t>
      </w:r>
    </w:p>
    <w:p w:rsidR="0056541D" w:rsidRDefault="0056541D">
      <w:pPr>
        <w:pStyle w:val="ConsPlusNormal"/>
        <w:jc w:val="right"/>
      </w:pPr>
      <w:r>
        <w:t>В.И.СКВОРЦОВА</w:t>
      </w:r>
    </w:p>
    <w:p w:rsidR="0056541D" w:rsidRDefault="0056541D">
      <w:pPr>
        <w:pStyle w:val="ConsPlusNormal"/>
        <w:jc w:val="both"/>
      </w:pPr>
    </w:p>
    <w:p w:rsidR="0056541D" w:rsidRDefault="0056541D">
      <w:pPr>
        <w:pStyle w:val="ConsPlusNormal"/>
        <w:jc w:val="both"/>
      </w:pPr>
    </w:p>
    <w:p w:rsidR="0056541D" w:rsidRDefault="0056541D">
      <w:pPr>
        <w:pStyle w:val="ConsPlusNormal"/>
        <w:jc w:val="both"/>
      </w:pPr>
    </w:p>
    <w:p w:rsidR="0056541D" w:rsidRDefault="0056541D">
      <w:pPr>
        <w:pStyle w:val="ConsPlusNormal"/>
        <w:jc w:val="both"/>
      </w:pPr>
    </w:p>
    <w:p w:rsidR="0056541D" w:rsidRDefault="0056541D">
      <w:pPr>
        <w:pStyle w:val="ConsPlusNormal"/>
        <w:jc w:val="both"/>
      </w:pPr>
    </w:p>
    <w:p w:rsidR="0056541D" w:rsidRDefault="0056541D">
      <w:pPr>
        <w:pStyle w:val="ConsPlusNormal"/>
        <w:jc w:val="right"/>
        <w:outlineLvl w:val="0"/>
      </w:pPr>
      <w:r>
        <w:t>Приложение N 1</w:t>
      </w:r>
    </w:p>
    <w:p w:rsidR="0056541D" w:rsidRDefault="0056541D">
      <w:pPr>
        <w:pStyle w:val="ConsPlusNormal"/>
        <w:jc w:val="right"/>
      </w:pPr>
      <w:r>
        <w:t>к приказу Министерства здравоохранения</w:t>
      </w:r>
    </w:p>
    <w:p w:rsidR="0056541D" w:rsidRDefault="0056541D">
      <w:pPr>
        <w:pStyle w:val="ConsPlusNormal"/>
        <w:jc w:val="right"/>
      </w:pPr>
      <w:r>
        <w:t>Российской Федерации</w:t>
      </w:r>
    </w:p>
    <w:p w:rsidR="0056541D" w:rsidRDefault="0056541D">
      <w:pPr>
        <w:pStyle w:val="ConsPlusNormal"/>
        <w:jc w:val="right"/>
      </w:pPr>
      <w:r>
        <w:t>от 22 февраля 2019 г. N 86н</w:t>
      </w:r>
    </w:p>
    <w:p w:rsidR="0056541D" w:rsidRDefault="0056541D">
      <w:pPr>
        <w:pStyle w:val="ConsPlusNormal"/>
        <w:jc w:val="both"/>
      </w:pPr>
    </w:p>
    <w:p w:rsidR="0056541D" w:rsidRDefault="0056541D">
      <w:pPr>
        <w:pStyle w:val="ConsPlusNormal"/>
        <w:jc w:val="center"/>
      </w:pPr>
      <w:bookmarkStart w:id="0" w:name="P36"/>
      <w:bookmarkEnd w:id="0"/>
      <w:r>
        <w:t>Типовая форма соглашения</w:t>
      </w:r>
    </w:p>
    <w:p w:rsidR="0056541D" w:rsidRDefault="0056541D">
      <w:pPr>
        <w:pStyle w:val="ConsPlusNormal"/>
        <w:jc w:val="center"/>
      </w:pPr>
      <w:r>
        <w:t>о предоставлении медицинским организациям,</w:t>
      </w:r>
    </w:p>
    <w:p w:rsidR="0056541D" w:rsidRDefault="0056541D">
      <w:pPr>
        <w:pStyle w:val="ConsPlusNormal"/>
        <w:jc w:val="center"/>
      </w:pPr>
      <w:r>
        <w:t>указанным в части 6.6 статьи 26 Федерального закона</w:t>
      </w:r>
    </w:p>
    <w:p w:rsidR="0056541D" w:rsidRDefault="0056541D">
      <w:pPr>
        <w:pStyle w:val="ConsPlusNormal"/>
        <w:jc w:val="center"/>
      </w:pPr>
      <w:r>
        <w:t>"Об обязательном медицинском страховании в Российской</w:t>
      </w:r>
    </w:p>
    <w:p w:rsidR="0056541D" w:rsidRDefault="0056541D">
      <w:pPr>
        <w:pStyle w:val="ConsPlusNormal"/>
        <w:jc w:val="center"/>
      </w:pPr>
      <w:r>
        <w:t>Федерации", средств нормированного страхового запаса</w:t>
      </w:r>
    </w:p>
    <w:p w:rsidR="0056541D" w:rsidRDefault="0056541D">
      <w:pPr>
        <w:pStyle w:val="ConsPlusNormal"/>
        <w:jc w:val="center"/>
      </w:pPr>
      <w:r>
        <w:t>территориального фонда обязательного медицинского</w:t>
      </w:r>
    </w:p>
    <w:p w:rsidR="0056541D" w:rsidRDefault="0056541D">
      <w:pPr>
        <w:pStyle w:val="ConsPlusNormal"/>
        <w:jc w:val="center"/>
      </w:pPr>
      <w:r>
        <w:t>страхования для софинансирования расходов медицинских</w:t>
      </w:r>
    </w:p>
    <w:p w:rsidR="0056541D" w:rsidRDefault="0056541D">
      <w:pPr>
        <w:pStyle w:val="ConsPlusNormal"/>
        <w:jc w:val="center"/>
      </w:pPr>
      <w:r>
        <w:t>организаций на оплату труда врачей и среднего</w:t>
      </w:r>
    </w:p>
    <w:p w:rsidR="0056541D" w:rsidRDefault="0056541D">
      <w:pPr>
        <w:pStyle w:val="ConsPlusNormal"/>
        <w:jc w:val="center"/>
      </w:pPr>
      <w:r>
        <w:t>медицинского персонала</w:t>
      </w:r>
    </w:p>
    <w:p w:rsidR="0056541D" w:rsidRDefault="0056541D">
      <w:pPr>
        <w:pStyle w:val="ConsPlusNormal"/>
        <w:jc w:val="both"/>
      </w:pPr>
    </w:p>
    <w:p w:rsidR="0056541D" w:rsidRDefault="0056541D">
      <w:pPr>
        <w:pStyle w:val="ConsPlusNonformat"/>
        <w:jc w:val="both"/>
      </w:pPr>
      <w:r>
        <w:t xml:space="preserve">                                               "__" _______________ 20__ г.</w:t>
      </w:r>
    </w:p>
    <w:p w:rsidR="0056541D" w:rsidRDefault="0056541D">
      <w:pPr>
        <w:pStyle w:val="ConsPlusNonformat"/>
        <w:jc w:val="both"/>
      </w:pPr>
      <w:r>
        <w:t xml:space="preserve">                                               (дата заключения соглашения)</w:t>
      </w:r>
    </w:p>
    <w:p w:rsidR="0056541D" w:rsidRDefault="0056541D">
      <w:pPr>
        <w:pStyle w:val="ConsPlusNonformat"/>
        <w:jc w:val="both"/>
      </w:pPr>
    </w:p>
    <w:p w:rsidR="0056541D" w:rsidRDefault="0056541D">
      <w:pPr>
        <w:pStyle w:val="ConsPlusNonformat"/>
        <w:jc w:val="both"/>
      </w:pPr>
      <w:r>
        <w:t>__________________________________________________________________________,</w:t>
      </w:r>
    </w:p>
    <w:p w:rsidR="0056541D" w:rsidRDefault="0056541D">
      <w:pPr>
        <w:pStyle w:val="ConsPlusNonformat"/>
        <w:jc w:val="both"/>
      </w:pPr>
      <w:r>
        <w:t xml:space="preserve"> (наименование органа исполнительной власти субъекта Российской Федерации</w:t>
      </w:r>
    </w:p>
    <w:p w:rsidR="0056541D" w:rsidRDefault="0056541D">
      <w:pPr>
        <w:pStyle w:val="ConsPlusNonformat"/>
        <w:jc w:val="both"/>
      </w:pPr>
      <w:r>
        <w:t xml:space="preserve">                         в сфере охраны здоровья)</w:t>
      </w:r>
    </w:p>
    <w:p w:rsidR="0056541D" w:rsidRDefault="0056541D">
      <w:pPr>
        <w:pStyle w:val="ConsPlusNonformat"/>
        <w:jc w:val="both"/>
      </w:pPr>
      <w:r>
        <w:t>именуемый    в   дальнейшем   "Уполномоченный   орган   власти",   в   лице</w:t>
      </w:r>
    </w:p>
    <w:p w:rsidR="0056541D" w:rsidRDefault="0056541D">
      <w:pPr>
        <w:pStyle w:val="ConsPlusNonformat"/>
        <w:jc w:val="both"/>
      </w:pPr>
      <w:r>
        <w:t>_____________________________________________________________, действующего</w:t>
      </w:r>
    </w:p>
    <w:p w:rsidR="0056541D" w:rsidRDefault="0056541D">
      <w:pPr>
        <w:pStyle w:val="ConsPlusNonformat"/>
        <w:jc w:val="both"/>
      </w:pPr>
      <w:r>
        <w:t xml:space="preserve">       (фамилия, имя, отчество (при наличии), должность</w:t>
      </w:r>
    </w:p>
    <w:p w:rsidR="0056541D" w:rsidRDefault="0056541D">
      <w:pPr>
        <w:pStyle w:val="ConsPlusNonformat"/>
        <w:jc w:val="both"/>
      </w:pPr>
      <w:r>
        <w:t xml:space="preserve">                     уполномоченного лица)</w:t>
      </w:r>
    </w:p>
    <w:p w:rsidR="0056541D" w:rsidRDefault="0056541D">
      <w:pPr>
        <w:pStyle w:val="ConsPlusNonformat"/>
        <w:jc w:val="both"/>
      </w:pPr>
      <w:r>
        <w:t>на основании _____________________________________________________________,</w:t>
      </w:r>
    </w:p>
    <w:p w:rsidR="0056541D" w:rsidRDefault="0056541D">
      <w:pPr>
        <w:pStyle w:val="ConsPlusNonformat"/>
        <w:jc w:val="both"/>
      </w:pPr>
      <w:r>
        <w:t xml:space="preserve">                 (документ(ы), подтверждающий(е) права лица заключать</w:t>
      </w:r>
    </w:p>
    <w:p w:rsidR="0056541D" w:rsidRDefault="0056541D">
      <w:pPr>
        <w:pStyle w:val="ConsPlusNonformat"/>
        <w:jc w:val="both"/>
      </w:pPr>
      <w:r>
        <w:t xml:space="preserve">                                 настоящее Соглашение)</w:t>
      </w:r>
    </w:p>
    <w:p w:rsidR="0056541D" w:rsidRDefault="0056541D">
      <w:pPr>
        <w:pStyle w:val="ConsPlusNonformat"/>
        <w:jc w:val="both"/>
      </w:pPr>
      <w:r>
        <w:t>с одной стороны, _________________________________________________________,</w:t>
      </w:r>
    </w:p>
    <w:p w:rsidR="0056541D" w:rsidRDefault="0056541D">
      <w:pPr>
        <w:pStyle w:val="ConsPlusNonformat"/>
        <w:jc w:val="both"/>
      </w:pPr>
      <w:r>
        <w:t xml:space="preserve">                    (наименование территориального фонда обязательного</w:t>
      </w:r>
    </w:p>
    <w:p w:rsidR="0056541D" w:rsidRDefault="0056541D">
      <w:pPr>
        <w:pStyle w:val="ConsPlusNonformat"/>
        <w:jc w:val="both"/>
      </w:pPr>
      <w:r>
        <w:t xml:space="preserve">                                 медицинского страхования)</w:t>
      </w:r>
    </w:p>
    <w:p w:rsidR="0056541D" w:rsidRDefault="0056541D">
      <w:pPr>
        <w:pStyle w:val="ConsPlusNonformat"/>
        <w:jc w:val="both"/>
      </w:pPr>
      <w:r>
        <w:t>именуемый         в         дальнейшем         "Фонд",        в        лице</w:t>
      </w:r>
    </w:p>
    <w:p w:rsidR="0056541D" w:rsidRDefault="0056541D">
      <w:pPr>
        <w:pStyle w:val="ConsPlusNonformat"/>
        <w:jc w:val="both"/>
      </w:pPr>
      <w:r>
        <w:t>__________________________________________________________, действующего на</w:t>
      </w:r>
    </w:p>
    <w:p w:rsidR="0056541D" w:rsidRDefault="0056541D">
      <w:pPr>
        <w:pStyle w:val="ConsPlusNonformat"/>
        <w:jc w:val="both"/>
      </w:pPr>
      <w:r>
        <w:t xml:space="preserve">     (должность, фамилия, имя, отчество (при наличии)</w:t>
      </w:r>
    </w:p>
    <w:p w:rsidR="0056541D" w:rsidRDefault="0056541D">
      <w:pPr>
        <w:pStyle w:val="ConsPlusNonformat"/>
        <w:jc w:val="both"/>
      </w:pPr>
      <w:r>
        <w:t xml:space="preserve">                   уполномоченного лица)</w:t>
      </w:r>
    </w:p>
    <w:p w:rsidR="0056541D" w:rsidRDefault="0056541D">
      <w:pPr>
        <w:pStyle w:val="ConsPlusNonformat"/>
        <w:jc w:val="both"/>
      </w:pPr>
      <w:r>
        <w:t>основании положения о Фонде, _____________________________________________,</w:t>
      </w:r>
    </w:p>
    <w:p w:rsidR="0056541D" w:rsidRDefault="0056541D">
      <w:pPr>
        <w:pStyle w:val="ConsPlusNonformat"/>
        <w:jc w:val="both"/>
      </w:pPr>
      <w:r>
        <w:t xml:space="preserve">                             (реквизиты документа(ов), подтверждающего(их)</w:t>
      </w:r>
    </w:p>
    <w:p w:rsidR="0056541D" w:rsidRDefault="0056541D">
      <w:pPr>
        <w:pStyle w:val="ConsPlusNonformat"/>
        <w:jc w:val="both"/>
      </w:pPr>
      <w:r>
        <w:t xml:space="preserve">                              права лица заключать настоящее Соглашение)</w:t>
      </w:r>
    </w:p>
    <w:p w:rsidR="0056541D" w:rsidRDefault="0056541D">
      <w:pPr>
        <w:pStyle w:val="ConsPlusNonformat"/>
        <w:jc w:val="both"/>
      </w:pPr>
      <w:r>
        <w:t>с другой стороны, и ______________________________________________________,</w:t>
      </w:r>
    </w:p>
    <w:p w:rsidR="0056541D" w:rsidRDefault="0056541D">
      <w:pPr>
        <w:pStyle w:val="ConsPlusNonformat"/>
        <w:jc w:val="both"/>
      </w:pPr>
      <w:r>
        <w:t xml:space="preserve">                         (полное наименование медицинской организации</w:t>
      </w:r>
    </w:p>
    <w:p w:rsidR="0056541D" w:rsidRDefault="0056541D">
      <w:pPr>
        <w:pStyle w:val="ConsPlusNonformat"/>
        <w:jc w:val="both"/>
      </w:pPr>
      <w:r>
        <w:t xml:space="preserve">                         в соответствии с учредительными документами)</w:t>
      </w:r>
    </w:p>
    <w:p w:rsidR="0056541D" w:rsidRDefault="0056541D">
      <w:pPr>
        <w:pStyle w:val="ConsPlusNonformat"/>
        <w:jc w:val="both"/>
      </w:pPr>
      <w:r>
        <w:t>именуемая     в    дальнейшем    "Медицинская    организация",    в    лице</w:t>
      </w:r>
    </w:p>
    <w:p w:rsidR="0056541D" w:rsidRDefault="0056541D">
      <w:pPr>
        <w:pStyle w:val="ConsPlusNonformat"/>
        <w:jc w:val="both"/>
      </w:pPr>
      <w:r>
        <w:t>__________________________________________________________________________,</w:t>
      </w:r>
    </w:p>
    <w:p w:rsidR="0056541D" w:rsidRDefault="0056541D">
      <w:pPr>
        <w:pStyle w:val="ConsPlusNonformat"/>
        <w:jc w:val="both"/>
      </w:pPr>
      <w:r>
        <w:t xml:space="preserve">  (фамилия, имя, отчество (при наличии), должность уполномоченного лица)</w:t>
      </w:r>
    </w:p>
    <w:p w:rsidR="0056541D" w:rsidRDefault="0056541D">
      <w:pPr>
        <w:pStyle w:val="ConsPlusNonformat"/>
        <w:jc w:val="both"/>
      </w:pPr>
      <w:r>
        <w:t>действующего на основании ________________________________________________,</w:t>
      </w:r>
    </w:p>
    <w:p w:rsidR="0056541D" w:rsidRDefault="0056541D">
      <w:pPr>
        <w:pStyle w:val="ConsPlusNonformat"/>
        <w:jc w:val="both"/>
      </w:pPr>
      <w:r>
        <w:t xml:space="preserve">                            (реквизиты документа(ов), подтверждающего(их)</w:t>
      </w:r>
    </w:p>
    <w:p w:rsidR="0056541D" w:rsidRDefault="0056541D">
      <w:pPr>
        <w:pStyle w:val="ConsPlusNonformat"/>
        <w:jc w:val="both"/>
      </w:pPr>
      <w:r>
        <w:t xml:space="preserve">                             права лица заключать настоящее Соглашение)</w:t>
      </w:r>
    </w:p>
    <w:p w:rsidR="0056541D" w:rsidRDefault="0056541D">
      <w:pPr>
        <w:pStyle w:val="ConsPlusNonformat"/>
        <w:jc w:val="both"/>
      </w:pPr>
      <w:r>
        <w:t>с  третьей  стороны,  именуемые  в  дальнейшем  "Стороны", в соответствии с</w:t>
      </w:r>
    </w:p>
    <w:p w:rsidR="0056541D" w:rsidRDefault="0056541D">
      <w:pPr>
        <w:pStyle w:val="ConsPlusNonformat"/>
        <w:jc w:val="both"/>
      </w:pPr>
      <w:hyperlink r:id="rId8" w:history="1">
        <w:r>
          <w:rPr>
            <w:color w:val="0000FF"/>
          </w:rPr>
          <w:t>частью  6.6  статьи  26</w:t>
        </w:r>
      </w:hyperlink>
      <w:r>
        <w:t xml:space="preserve">  Федерального  закона  "Об обязательном медицинском</w:t>
      </w:r>
    </w:p>
    <w:p w:rsidR="0056541D" w:rsidRDefault="0056541D">
      <w:pPr>
        <w:pStyle w:val="ConsPlusNonformat"/>
        <w:jc w:val="both"/>
      </w:pPr>
      <w:r>
        <w:t xml:space="preserve">страховании  в  Российской Федерации" </w:t>
      </w:r>
      <w:hyperlink w:anchor="P220" w:history="1">
        <w:r>
          <w:rPr>
            <w:color w:val="0000FF"/>
          </w:rPr>
          <w:t>&lt;1&gt;</w:t>
        </w:r>
      </w:hyperlink>
      <w:r>
        <w:t>, порядком формирования, условиями</w:t>
      </w:r>
    </w:p>
    <w:p w:rsidR="0056541D" w:rsidRDefault="0056541D">
      <w:pPr>
        <w:pStyle w:val="ConsPlusNonformat"/>
        <w:jc w:val="both"/>
      </w:pPr>
      <w:r>
        <w:t xml:space="preserve">предоставления  медицинским  организациям,  указанным в </w:t>
      </w:r>
      <w:hyperlink r:id="rId9" w:history="1">
        <w:r>
          <w:rPr>
            <w:color w:val="0000FF"/>
          </w:rPr>
          <w:t>части 6.6 статьи 26</w:t>
        </w:r>
      </w:hyperlink>
    </w:p>
    <w:p w:rsidR="0056541D" w:rsidRDefault="0056541D">
      <w:pPr>
        <w:pStyle w:val="ConsPlusNonformat"/>
        <w:jc w:val="both"/>
      </w:pPr>
      <w:r>
        <w:t>Федерального  закона  "Об обязательном медицинском страховании в Российской</w:t>
      </w:r>
    </w:p>
    <w:p w:rsidR="0056541D" w:rsidRDefault="0056541D">
      <w:pPr>
        <w:pStyle w:val="ConsPlusNonformat"/>
        <w:jc w:val="both"/>
      </w:pPr>
      <w:r>
        <w:t>Федерации",  и  порядком  использования  средств  нормированного страхового</w:t>
      </w:r>
    </w:p>
    <w:p w:rsidR="0056541D" w:rsidRDefault="0056541D">
      <w:pPr>
        <w:pStyle w:val="ConsPlusNonformat"/>
        <w:jc w:val="both"/>
      </w:pPr>
      <w:r>
        <w:t>запаса  территориального  фонда  обязательного медицинского страхования для</w:t>
      </w:r>
    </w:p>
    <w:p w:rsidR="0056541D" w:rsidRDefault="0056541D">
      <w:pPr>
        <w:pStyle w:val="ConsPlusNonformat"/>
        <w:jc w:val="both"/>
      </w:pPr>
      <w:r>
        <w:t>софинансирования  расходов медицинских организаций на оплату труда врачей и</w:t>
      </w:r>
    </w:p>
    <w:p w:rsidR="0056541D" w:rsidRDefault="0056541D">
      <w:pPr>
        <w:pStyle w:val="ConsPlusNonformat"/>
        <w:jc w:val="both"/>
      </w:pPr>
      <w:r>
        <w:t xml:space="preserve">среднего  медицинского  персонала </w:t>
      </w:r>
      <w:hyperlink w:anchor="P221" w:history="1">
        <w:r>
          <w:rPr>
            <w:color w:val="0000FF"/>
          </w:rPr>
          <w:t>&lt;2&gt;</w:t>
        </w:r>
      </w:hyperlink>
      <w:r>
        <w:t xml:space="preserve"> (далее - Порядок) заключили настоящее</w:t>
      </w:r>
    </w:p>
    <w:p w:rsidR="0056541D" w:rsidRDefault="0056541D">
      <w:pPr>
        <w:pStyle w:val="ConsPlusNonformat"/>
        <w:jc w:val="both"/>
      </w:pPr>
      <w:r>
        <w:t>Соглашение о нижеследующем:</w:t>
      </w:r>
    </w:p>
    <w:p w:rsidR="0056541D" w:rsidRDefault="0056541D">
      <w:pPr>
        <w:pStyle w:val="ConsPlusNormal"/>
        <w:jc w:val="both"/>
      </w:pPr>
    </w:p>
    <w:p w:rsidR="0056541D" w:rsidRDefault="0056541D">
      <w:pPr>
        <w:pStyle w:val="ConsPlusNormal"/>
        <w:jc w:val="center"/>
        <w:outlineLvl w:val="1"/>
      </w:pPr>
      <w:r>
        <w:lastRenderedPageBreak/>
        <w:t>I. Предмет Соглашения</w:t>
      </w:r>
    </w:p>
    <w:p w:rsidR="0056541D" w:rsidRDefault="0056541D">
      <w:pPr>
        <w:pStyle w:val="ConsPlusNormal"/>
        <w:jc w:val="both"/>
      </w:pPr>
    </w:p>
    <w:p w:rsidR="0056541D" w:rsidRDefault="0056541D">
      <w:pPr>
        <w:pStyle w:val="ConsPlusNormal"/>
        <w:ind w:firstLine="540"/>
        <w:jc w:val="both"/>
      </w:pPr>
      <w:r>
        <w:t>1. Предметом настоящего Соглашения является предоставление Фондом Медицинской организации средств, предусмотренных в нормированном страховом запасе Фонда для софинансирования расходов медицинских организаций государственной системы здравоохранения и муниципальной системы здравоохранения, оказывающих первичную медико-санитарную помощь в соответствии с территориальными программами обязательного медицинского страхования, на оплату труда врачей и среднего медицинского персонала (далее соответственно - средства для софинансирования, софинансирование оплаты труда медицинских работников, медицинские работники).</w:t>
      </w:r>
    </w:p>
    <w:p w:rsidR="0056541D" w:rsidRDefault="0056541D">
      <w:pPr>
        <w:pStyle w:val="ConsPlusNormal"/>
        <w:jc w:val="both"/>
      </w:pPr>
    </w:p>
    <w:p w:rsidR="0056541D" w:rsidRDefault="0056541D">
      <w:pPr>
        <w:pStyle w:val="ConsPlusNormal"/>
        <w:jc w:val="center"/>
        <w:outlineLvl w:val="1"/>
      </w:pPr>
      <w:r>
        <w:t>II. Финансовое обеспечение Соглашения</w:t>
      </w:r>
    </w:p>
    <w:p w:rsidR="0056541D" w:rsidRDefault="0056541D">
      <w:pPr>
        <w:pStyle w:val="ConsPlusNormal"/>
        <w:jc w:val="both"/>
      </w:pPr>
    </w:p>
    <w:p w:rsidR="0056541D" w:rsidRDefault="0056541D">
      <w:pPr>
        <w:pStyle w:val="ConsPlusNormal"/>
        <w:ind w:firstLine="540"/>
        <w:jc w:val="both"/>
      </w:pPr>
      <w:r>
        <w:t>2. Средства для софинансирования предоставляются из бюджета Фонда Медицинской организации в пределах средств нормированного страхового запаса, предусмотренных на данные цели законом о бюджете Фонда на ____ год.</w:t>
      </w:r>
    </w:p>
    <w:p w:rsidR="0056541D" w:rsidRDefault="0056541D">
      <w:pPr>
        <w:pStyle w:val="ConsPlusNonformat"/>
        <w:spacing w:before="200"/>
        <w:jc w:val="both"/>
      </w:pPr>
      <w:r>
        <w:t xml:space="preserve">    3.  Предельный  объем  средств  для  софинансирования,  предоставляемых</w:t>
      </w:r>
    </w:p>
    <w:p w:rsidR="0056541D" w:rsidRDefault="0056541D">
      <w:pPr>
        <w:pStyle w:val="ConsPlusNonformat"/>
        <w:jc w:val="both"/>
      </w:pPr>
      <w:r>
        <w:t>Медицинской организации, составляет ______________________________________.</w:t>
      </w:r>
    </w:p>
    <w:p w:rsidR="0056541D" w:rsidRDefault="0056541D">
      <w:pPr>
        <w:pStyle w:val="ConsPlusNonformat"/>
        <w:jc w:val="both"/>
      </w:pPr>
      <w:r>
        <w:t xml:space="preserve">                                     (размер денежных средств, указанный</w:t>
      </w:r>
    </w:p>
    <w:p w:rsidR="0056541D" w:rsidRDefault="0056541D">
      <w:pPr>
        <w:pStyle w:val="ConsPlusNonformat"/>
        <w:jc w:val="both"/>
      </w:pPr>
      <w:r>
        <w:t xml:space="preserve">                                         в рублях и копейках, цифрами</w:t>
      </w:r>
    </w:p>
    <w:p w:rsidR="0056541D" w:rsidRDefault="0056541D">
      <w:pPr>
        <w:pStyle w:val="ConsPlusNonformat"/>
        <w:jc w:val="both"/>
      </w:pPr>
      <w:r>
        <w:t xml:space="preserve">                                                  и прописью)</w:t>
      </w:r>
    </w:p>
    <w:p w:rsidR="0056541D" w:rsidRDefault="0056541D">
      <w:pPr>
        <w:pStyle w:val="ConsPlusNormal"/>
        <w:jc w:val="both"/>
      </w:pPr>
    </w:p>
    <w:p w:rsidR="0056541D" w:rsidRDefault="0056541D">
      <w:pPr>
        <w:pStyle w:val="ConsPlusNormal"/>
        <w:jc w:val="center"/>
        <w:outlineLvl w:val="1"/>
      </w:pPr>
      <w:r>
        <w:t>III. Порядок, условия и сроки предоставления из бюджета</w:t>
      </w:r>
    </w:p>
    <w:p w:rsidR="0056541D" w:rsidRDefault="0056541D">
      <w:pPr>
        <w:pStyle w:val="ConsPlusNormal"/>
        <w:jc w:val="center"/>
      </w:pPr>
      <w:r>
        <w:t>Фонда Медицинской организации средств для софинансирования</w:t>
      </w:r>
    </w:p>
    <w:p w:rsidR="0056541D" w:rsidRDefault="0056541D">
      <w:pPr>
        <w:pStyle w:val="ConsPlusNormal"/>
        <w:jc w:val="both"/>
      </w:pPr>
    </w:p>
    <w:p w:rsidR="0056541D" w:rsidRDefault="0056541D">
      <w:pPr>
        <w:pStyle w:val="ConsPlusNormal"/>
        <w:ind w:firstLine="540"/>
        <w:jc w:val="both"/>
      </w:pPr>
      <w:r>
        <w:t>4. Средства для софинансирования предоставляются при соблюдении Медицинской организацией следующих условий:</w:t>
      </w:r>
    </w:p>
    <w:p w:rsidR="0056541D" w:rsidRDefault="0056541D">
      <w:pPr>
        <w:pStyle w:val="ConsPlusNormal"/>
        <w:spacing w:before="220"/>
        <w:ind w:firstLine="540"/>
        <w:jc w:val="both"/>
      </w:pPr>
      <w:bookmarkStart w:id="1" w:name="P106"/>
      <w:bookmarkEnd w:id="1"/>
      <w:r>
        <w:t>а) наличие у Медицинской организации лицензии на осуществление медицинской деятельности, предусматривающей выполнение работ (услуг) при оказании первичной медико-санитарной помощи;</w:t>
      </w:r>
    </w:p>
    <w:p w:rsidR="0056541D" w:rsidRDefault="0056541D">
      <w:pPr>
        <w:pStyle w:val="ConsPlusNormal"/>
        <w:spacing w:before="220"/>
        <w:ind w:firstLine="540"/>
        <w:jc w:val="both"/>
      </w:pPr>
      <w:r>
        <w:t>б) участие Медицинской организации в оказании первичной медико-санитарной помощи в рамках реализации территориальной программы обязательного медицинского страхования на текущий финансовый год;</w:t>
      </w:r>
    </w:p>
    <w:p w:rsidR="0056541D" w:rsidRDefault="0056541D">
      <w:pPr>
        <w:pStyle w:val="ConsPlusNormal"/>
        <w:spacing w:before="220"/>
        <w:ind w:firstLine="540"/>
        <w:jc w:val="both"/>
      </w:pPr>
      <w:r>
        <w:t>в) наличие у Медицинской организации потребности в медицинских работниках, оказывающих первичную медико-санитарную помощь;</w:t>
      </w:r>
    </w:p>
    <w:p w:rsidR="0056541D" w:rsidRDefault="0056541D">
      <w:pPr>
        <w:pStyle w:val="ConsPlusNormal"/>
        <w:spacing w:before="220"/>
        <w:ind w:firstLine="540"/>
        <w:jc w:val="both"/>
      </w:pPr>
      <w:bookmarkStart w:id="2" w:name="P109"/>
      <w:bookmarkEnd w:id="2"/>
      <w:r>
        <w:t>г) наличие принятого на работу медицинского работника в текущем финансовом году на штатную должность в полном объеме (не менее одной ставки) сверх численности медицинских работников по состоянию на 1 января текущего года;</w:t>
      </w:r>
    </w:p>
    <w:p w:rsidR="0056541D" w:rsidRDefault="0056541D">
      <w:pPr>
        <w:pStyle w:val="ConsPlusNormal"/>
        <w:spacing w:before="220"/>
        <w:ind w:firstLine="540"/>
        <w:jc w:val="both"/>
      </w:pPr>
      <w:r>
        <w:t xml:space="preserve">д) наличие у Медицинской организации договора на оказание и оплату медицинской помощи по обязательному медицинскому страхованию на текущий финансовый год, заключенного между медицинской организацией и страховой медицинской организацией в соответствии со </w:t>
      </w:r>
      <w:hyperlink r:id="rId10" w:history="1">
        <w:r>
          <w:rPr>
            <w:color w:val="0000FF"/>
          </w:rPr>
          <w:t>статьей 39</w:t>
        </w:r>
      </w:hyperlink>
      <w:r>
        <w:t xml:space="preserve"> Федерального закона от 29 ноября 2010 г. N 326-ФЗ "Об обязательном медицинском страховании в Российской Федерации" </w:t>
      </w:r>
      <w:hyperlink w:anchor="P222" w:history="1">
        <w:r>
          <w:rPr>
            <w:color w:val="0000FF"/>
          </w:rPr>
          <w:t>&lt;3&gt;</w:t>
        </w:r>
      </w:hyperlink>
      <w:r>
        <w:t>;</w:t>
      </w:r>
    </w:p>
    <w:p w:rsidR="0056541D" w:rsidRDefault="0056541D">
      <w:pPr>
        <w:pStyle w:val="ConsPlusNormal"/>
        <w:spacing w:before="220"/>
        <w:ind w:firstLine="540"/>
        <w:jc w:val="both"/>
      </w:pPr>
      <w:r>
        <w:t>е) предоставление Медицинской организацией в Фонд до 5-го числа месяца, следующего за отчетным (за декабрь - до 20 декабря текущего финансового года), согласованной Уполномоченным органом власти заявки на предоставление средств для софинансирования (</w:t>
      </w:r>
      <w:hyperlink w:anchor="P249" w:history="1">
        <w:r>
          <w:rPr>
            <w:color w:val="0000FF"/>
          </w:rPr>
          <w:t>приложение</w:t>
        </w:r>
      </w:hyperlink>
      <w:r>
        <w:t xml:space="preserve"> к настоящему Соглашению).</w:t>
      </w:r>
    </w:p>
    <w:p w:rsidR="0056541D" w:rsidRDefault="0056541D">
      <w:pPr>
        <w:pStyle w:val="ConsPlusNormal"/>
        <w:spacing w:before="220"/>
        <w:ind w:firstLine="540"/>
        <w:jc w:val="both"/>
      </w:pPr>
      <w:r>
        <w:t xml:space="preserve">5. Фонд перечисляет Медицинской организации средства для софинансирования на счета, </w:t>
      </w:r>
      <w:r>
        <w:lastRenderedPageBreak/>
        <w:t>на которых в соответствии с законодательством Российской Федерации учитываются операции со средствами обязательного медицинского страхования, поступающими медицинским организациям, ежемесячно до 10-го числа месяца, следующего за отчетным, а за декабрь - до 25 декабря текущего финансового года, на основании заявки на предоставление средств для софинансирования.</w:t>
      </w:r>
    </w:p>
    <w:p w:rsidR="0056541D" w:rsidRDefault="0056541D">
      <w:pPr>
        <w:pStyle w:val="ConsPlusNormal"/>
        <w:spacing w:before="220"/>
        <w:ind w:firstLine="540"/>
        <w:jc w:val="both"/>
      </w:pPr>
      <w:r>
        <w:t>6. Медицинская организация ведет раздельный аналитический учет предоставленных из бюджета Фонда средств для софинансирования по доходам и расходам.</w:t>
      </w:r>
    </w:p>
    <w:p w:rsidR="0056541D" w:rsidRDefault="0056541D">
      <w:pPr>
        <w:pStyle w:val="ConsPlusNormal"/>
        <w:spacing w:before="220"/>
        <w:ind w:firstLine="540"/>
        <w:jc w:val="both"/>
      </w:pPr>
      <w:r>
        <w:t>7. Увеличение объема расходов Медицинской организации на оплату труда медицинских работников, принятых в штат Медицинской организации в текущем финансовом году, сверх размера средств для софинансирования, утвержденного законом о бюджете Фонда, не влечет обязательств Фонда по увеличению размера средств для софинансирования, предоставляемых Медицинской организации.</w:t>
      </w:r>
    </w:p>
    <w:p w:rsidR="0056541D" w:rsidRDefault="0056541D">
      <w:pPr>
        <w:pStyle w:val="ConsPlusNormal"/>
        <w:jc w:val="both"/>
      </w:pPr>
    </w:p>
    <w:p w:rsidR="0056541D" w:rsidRDefault="0056541D">
      <w:pPr>
        <w:pStyle w:val="ConsPlusNormal"/>
        <w:jc w:val="center"/>
        <w:outlineLvl w:val="1"/>
      </w:pPr>
      <w:r>
        <w:t>IV. Взаимодействие Сторон</w:t>
      </w:r>
    </w:p>
    <w:p w:rsidR="0056541D" w:rsidRDefault="0056541D">
      <w:pPr>
        <w:pStyle w:val="ConsPlusNormal"/>
        <w:jc w:val="both"/>
      </w:pPr>
    </w:p>
    <w:p w:rsidR="0056541D" w:rsidRDefault="0056541D">
      <w:pPr>
        <w:pStyle w:val="ConsPlusNormal"/>
        <w:ind w:firstLine="540"/>
        <w:jc w:val="both"/>
      </w:pPr>
      <w:r>
        <w:t>8. Уполномоченный орган власти:</w:t>
      </w:r>
    </w:p>
    <w:p w:rsidR="0056541D" w:rsidRDefault="0056541D">
      <w:pPr>
        <w:pStyle w:val="ConsPlusNormal"/>
        <w:spacing w:before="220"/>
        <w:ind w:firstLine="540"/>
        <w:jc w:val="both"/>
      </w:pPr>
      <w:r>
        <w:t>а) согласовывает заявку на предоставление средств для софинансирования Медицинской организации;</w:t>
      </w:r>
    </w:p>
    <w:p w:rsidR="0056541D" w:rsidRDefault="0056541D">
      <w:pPr>
        <w:pStyle w:val="ConsPlusNormal"/>
        <w:spacing w:before="220"/>
        <w:ind w:firstLine="540"/>
        <w:jc w:val="both"/>
      </w:pPr>
      <w:r>
        <w:t>б) осуществляет контроль за реализацией Медицинской организацией расходов на оплату труда врачей и среднего медицинского персонала.</w:t>
      </w:r>
    </w:p>
    <w:p w:rsidR="0056541D" w:rsidRDefault="0056541D">
      <w:pPr>
        <w:pStyle w:val="ConsPlusNormal"/>
        <w:spacing w:before="220"/>
        <w:ind w:firstLine="540"/>
        <w:jc w:val="both"/>
      </w:pPr>
      <w:r>
        <w:t>9. Фонд:</w:t>
      </w:r>
    </w:p>
    <w:p w:rsidR="0056541D" w:rsidRDefault="0056541D">
      <w:pPr>
        <w:pStyle w:val="ConsPlusNormal"/>
        <w:spacing w:before="220"/>
        <w:ind w:firstLine="540"/>
        <w:jc w:val="both"/>
      </w:pPr>
      <w:r>
        <w:t>а) осуществляет в соответствии с заявкой на предоставление средств для софинансирования перечисление на лицевой счет Медицинской организации средств для софинансирования, но не более объема средств для софинансирования на год, утвержденного Медицинской организации Уполномоченным органом власти по согласованию с Фондом;</w:t>
      </w:r>
    </w:p>
    <w:p w:rsidR="0056541D" w:rsidRDefault="0056541D">
      <w:pPr>
        <w:pStyle w:val="ConsPlusNormal"/>
        <w:spacing w:before="220"/>
        <w:ind w:firstLine="540"/>
        <w:jc w:val="both"/>
      </w:pPr>
      <w:bookmarkStart w:id="3" w:name="P123"/>
      <w:bookmarkEnd w:id="3"/>
      <w:r>
        <w:t>б) осуществляет контроль за использованием средств, полученных Медицинской организацией в соответствии с настоящим Соглашением;</w:t>
      </w:r>
    </w:p>
    <w:p w:rsidR="0056541D" w:rsidRDefault="0056541D">
      <w:pPr>
        <w:pStyle w:val="ConsPlusNormal"/>
        <w:spacing w:before="220"/>
        <w:ind w:firstLine="540"/>
        <w:jc w:val="both"/>
      </w:pPr>
      <w:r>
        <w:t>в) направляет требование о возврате Медицинской организацией средств, полученных в соответствии с настоящим Соглашением, использованных не по целевому назначению.</w:t>
      </w:r>
    </w:p>
    <w:p w:rsidR="0056541D" w:rsidRDefault="0056541D">
      <w:pPr>
        <w:pStyle w:val="ConsPlusNormal"/>
        <w:spacing w:before="220"/>
        <w:ind w:firstLine="540"/>
        <w:jc w:val="both"/>
      </w:pPr>
      <w:r>
        <w:t>10. Медицинская организация:</w:t>
      </w:r>
    </w:p>
    <w:p w:rsidR="0056541D" w:rsidRDefault="0056541D">
      <w:pPr>
        <w:pStyle w:val="ConsPlusNormal"/>
        <w:spacing w:before="220"/>
        <w:ind w:firstLine="540"/>
        <w:jc w:val="both"/>
      </w:pPr>
      <w:r>
        <w:t xml:space="preserve">а) представляет в Фонд документы, подтверждающие выполнение условий, предусмотренных </w:t>
      </w:r>
      <w:hyperlink w:anchor="P106" w:history="1">
        <w:r>
          <w:rPr>
            <w:color w:val="0000FF"/>
          </w:rPr>
          <w:t>подпунктами "а"</w:t>
        </w:r>
      </w:hyperlink>
      <w:r>
        <w:t xml:space="preserve"> - </w:t>
      </w:r>
      <w:hyperlink w:anchor="P109" w:history="1">
        <w:r>
          <w:rPr>
            <w:color w:val="0000FF"/>
          </w:rPr>
          <w:t>"г" пункта 4</w:t>
        </w:r>
      </w:hyperlink>
      <w:r>
        <w:t xml:space="preserve"> настоящего Соглашения, одновременно с Соглашением, представленным в Фонд в соответствии с Порядком;</w:t>
      </w:r>
    </w:p>
    <w:p w:rsidR="0056541D" w:rsidRDefault="0056541D">
      <w:pPr>
        <w:pStyle w:val="ConsPlusNormal"/>
        <w:spacing w:before="220"/>
        <w:ind w:firstLine="540"/>
        <w:jc w:val="both"/>
      </w:pPr>
      <w:r>
        <w:t>б) использует средства, полученные в соответствии с настоящим Соглашением, для финансового обеспечения расходов по выплате заработной платы с начислениями медицинским работникам, принятым в штат сверх фактической численности медицинских работников по состоянию на 1 января текущего года, с учетом действующей в Медицинской организации системы оплаты труда с соблюдением условий, установленных настоящим Соглашением;</w:t>
      </w:r>
    </w:p>
    <w:p w:rsidR="0056541D" w:rsidRDefault="0056541D">
      <w:pPr>
        <w:pStyle w:val="ConsPlusNormal"/>
        <w:spacing w:before="220"/>
        <w:ind w:firstLine="540"/>
        <w:jc w:val="both"/>
      </w:pPr>
      <w:r>
        <w:t>в) ведет раздельный аналитический учет предоставленных из бюджета Фонда средств для софинансирования по доходам и расходам, связанным с исполнением Соглашения;</w:t>
      </w:r>
    </w:p>
    <w:p w:rsidR="0056541D" w:rsidRDefault="0056541D">
      <w:pPr>
        <w:pStyle w:val="ConsPlusNormal"/>
        <w:spacing w:before="220"/>
        <w:ind w:firstLine="540"/>
        <w:jc w:val="both"/>
      </w:pPr>
      <w:r>
        <w:t>г) представляет в Фонд отчет об использовании средств для софинансирования;</w:t>
      </w:r>
    </w:p>
    <w:p w:rsidR="0056541D" w:rsidRDefault="0056541D">
      <w:pPr>
        <w:pStyle w:val="ConsPlusNormal"/>
        <w:spacing w:before="220"/>
        <w:ind w:firstLine="540"/>
        <w:jc w:val="both"/>
      </w:pPr>
      <w:r>
        <w:t xml:space="preserve">д) создает условия для осуществления Фондом контроля, предусмотренного </w:t>
      </w:r>
      <w:hyperlink w:anchor="P123" w:history="1">
        <w:r>
          <w:rPr>
            <w:color w:val="0000FF"/>
          </w:rPr>
          <w:t xml:space="preserve">подпунктом "б" </w:t>
        </w:r>
        <w:r>
          <w:rPr>
            <w:color w:val="0000FF"/>
          </w:rPr>
          <w:lastRenderedPageBreak/>
          <w:t>пункта 9</w:t>
        </w:r>
      </w:hyperlink>
      <w:r>
        <w:t xml:space="preserve"> настоящего Соглашения;</w:t>
      </w:r>
    </w:p>
    <w:p w:rsidR="0056541D" w:rsidRDefault="0056541D">
      <w:pPr>
        <w:pStyle w:val="ConsPlusNormal"/>
        <w:spacing w:before="220"/>
        <w:ind w:firstLine="540"/>
        <w:jc w:val="both"/>
      </w:pPr>
      <w:r>
        <w:t>е) возвращает в бюджет Фонда средства, полученные в соответствии с настоящим Соглашением, использованные не по целевому назначению.</w:t>
      </w:r>
    </w:p>
    <w:p w:rsidR="0056541D" w:rsidRDefault="0056541D">
      <w:pPr>
        <w:pStyle w:val="ConsPlusNormal"/>
        <w:jc w:val="both"/>
      </w:pPr>
    </w:p>
    <w:p w:rsidR="0056541D" w:rsidRDefault="0056541D">
      <w:pPr>
        <w:pStyle w:val="ConsPlusNormal"/>
        <w:jc w:val="center"/>
        <w:outlineLvl w:val="1"/>
      </w:pPr>
      <w:r>
        <w:t>V. Ответственность Сторон</w:t>
      </w:r>
    </w:p>
    <w:p w:rsidR="0056541D" w:rsidRDefault="0056541D">
      <w:pPr>
        <w:pStyle w:val="ConsPlusNormal"/>
        <w:jc w:val="both"/>
      </w:pPr>
    </w:p>
    <w:p w:rsidR="0056541D" w:rsidRDefault="0056541D">
      <w:pPr>
        <w:pStyle w:val="ConsPlusNormal"/>
        <w:ind w:firstLine="540"/>
        <w:jc w:val="both"/>
      </w:pPr>
      <w:r>
        <w:t>11. В случае невыполнения или ненадлежащего выполнения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56541D" w:rsidRDefault="0056541D">
      <w:pPr>
        <w:pStyle w:val="ConsPlusNormal"/>
        <w:jc w:val="both"/>
      </w:pPr>
    </w:p>
    <w:p w:rsidR="0056541D" w:rsidRDefault="0056541D">
      <w:pPr>
        <w:pStyle w:val="ConsPlusNormal"/>
        <w:jc w:val="center"/>
        <w:outlineLvl w:val="1"/>
      </w:pPr>
      <w:r>
        <w:t>VI. Срок действия Соглашения</w:t>
      </w:r>
    </w:p>
    <w:p w:rsidR="0056541D" w:rsidRDefault="0056541D">
      <w:pPr>
        <w:pStyle w:val="ConsPlusNormal"/>
        <w:jc w:val="both"/>
      </w:pPr>
    </w:p>
    <w:p w:rsidR="0056541D" w:rsidRDefault="0056541D">
      <w:pPr>
        <w:pStyle w:val="ConsPlusNormal"/>
        <w:ind w:firstLine="540"/>
        <w:jc w:val="both"/>
      </w:pPr>
      <w:r>
        <w:t>12. Срок действия настоящего Соглашения с "__" _________ 20__ г. по "__" _________ 20__ г.</w:t>
      </w:r>
    </w:p>
    <w:p w:rsidR="0056541D" w:rsidRDefault="0056541D">
      <w:pPr>
        <w:pStyle w:val="ConsPlusNormal"/>
        <w:jc w:val="both"/>
      </w:pPr>
    </w:p>
    <w:p w:rsidR="0056541D" w:rsidRDefault="0056541D">
      <w:pPr>
        <w:pStyle w:val="ConsPlusNormal"/>
        <w:jc w:val="center"/>
        <w:outlineLvl w:val="1"/>
      </w:pPr>
      <w:r>
        <w:t>VII. Порядок внесения изменений в Соглашение</w:t>
      </w:r>
    </w:p>
    <w:p w:rsidR="0056541D" w:rsidRDefault="0056541D">
      <w:pPr>
        <w:pStyle w:val="ConsPlusNormal"/>
        <w:jc w:val="both"/>
      </w:pPr>
    </w:p>
    <w:p w:rsidR="0056541D" w:rsidRDefault="0056541D">
      <w:pPr>
        <w:pStyle w:val="ConsPlusNormal"/>
        <w:ind w:firstLine="540"/>
        <w:jc w:val="both"/>
      </w:pPr>
      <w:r>
        <w:t>13. Стороны имеют право вносить изменения в настоящее Соглашение или прекращать его действие в порядке, предусмотренном законодательством Российской Федерации.</w:t>
      </w:r>
    </w:p>
    <w:p w:rsidR="0056541D" w:rsidRDefault="0056541D">
      <w:pPr>
        <w:pStyle w:val="ConsPlusNormal"/>
        <w:spacing w:before="220"/>
        <w:ind w:firstLine="540"/>
        <w:jc w:val="both"/>
      </w:pPr>
      <w:r>
        <w:t>14. По согласованию Сторон Соглашения могут заключаться дополнительные соглашения к Соглашению в соответствии с настоящим Порядком.</w:t>
      </w:r>
    </w:p>
    <w:p w:rsidR="0056541D" w:rsidRDefault="0056541D">
      <w:pPr>
        <w:pStyle w:val="ConsPlusNormal"/>
        <w:jc w:val="both"/>
      </w:pPr>
    </w:p>
    <w:p w:rsidR="0056541D" w:rsidRDefault="0056541D">
      <w:pPr>
        <w:pStyle w:val="ConsPlusNormal"/>
        <w:jc w:val="center"/>
        <w:outlineLvl w:val="1"/>
      </w:pPr>
      <w:r>
        <w:t>VIII. Заключительные положения</w:t>
      </w:r>
    </w:p>
    <w:p w:rsidR="0056541D" w:rsidRDefault="0056541D">
      <w:pPr>
        <w:pStyle w:val="ConsPlusNormal"/>
        <w:jc w:val="both"/>
      </w:pPr>
    </w:p>
    <w:p w:rsidR="0056541D" w:rsidRDefault="0056541D">
      <w:pPr>
        <w:pStyle w:val="ConsPlusNormal"/>
        <w:ind w:firstLine="540"/>
        <w:jc w:val="both"/>
      </w:pPr>
      <w:r>
        <w:t>15. Споры, возникающие между Сторонами, рассматриваются в порядке, установленном законодательством Российской Федерации.</w:t>
      </w:r>
    </w:p>
    <w:p w:rsidR="0056541D" w:rsidRDefault="0056541D">
      <w:pPr>
        <w:pStyle w:val="ConsPlusNormal"/>
        <w:spacing w:before="220"/>
        <w:ind w:firstLine="540"/>
        <w:jc w:val="both"/>
      </w:pPr>
      <w:r>
        <w:t>16. Настоящее Соглашение составлено в 3 экземплярах, имеющих равную юридическую силу. Один экземпляр настоящего Соглашения находится у Уполномоченного органа власти, другой - у Фонда, третий - у Медицинской организации.</w:t>
      </w:r>
    </w:p>
    <w:p w:rsidR="0056541D" w:rsidRDefault="0056541D">
      <w:pPr>
        <w:pStyle w:val="ConsPlusNormal"/>
        <w:jc w:val="both"/>
      </w:pPr>
    </w:p>
    <w:p w:rsidR="0056541D" w:rsidRDefault="0056541D">
      <w:pPr>
        <w:pStyle w:val="ConsPlusNormal"/>
        <w:jc w:val="center"/>
        <w:outlineLvl w:val="1"/>
      </w:pPr>
      <w:r>
        <w:t>IX. Местонахождение и реквизиты Сторон</w:t>
      </w:r>
    </w:p>
    <w:p w:rsidR="0056541D" w:rsidRDefault="0056541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23"/>
        <w:gridCol w:w="3023"/>
        <w:gridCol w:w="3023"/>
      </w:tblGrid>
      <w:tr w:rsidR="0056541D">
        <w:tc>
          <w:tcPr>
            <w:tcW w:w="3023" w:type="dxa"/>
            <w:tcBorders>
              <w:top w:val="nil"/>
              <w:left w:val="nil"/>
              <w:bottom w:val="nil"/>
              <w:right w:val="nil"/>
            </w:tcBorders>
          </w:tcPr>
          <w:p w:rsidR="0056541D" w:rsidRDefault="0056541D">
            <w:pPr>
              <w:pStyle w:val="ConsPlusNormal"/>
              <w:jc w:val="center"/>
            </w:pPr>
            <w:r>
              <w:t>Уполномоченный орган власти</w:t>
            </w:r>
          </w:p>
        </w:tc>
        <w:tc>
          <w:tcPr>
            <w:tcW w:w="3023" w:type="dxa"/>
            <w:tcBorders>
              <w:top w:val="nil"/>
              <w:left w:val="nil"/>
              <w:bottom w:val="nil"/>
              <w:right w:val="nil"/>
            </w:tcBorders>
          </w:tcPr>
          <w:p w:rsidR="0056541D" w:rsidRDefault="0056541D">
            <w:pPr>
              <w:pStyle w:val="ConsPlusNormal"/>
              <w:jc w:val="center"/>
            </w:pPr>
            <w:r>
              <w:t>Фонд</w:t>
            </w:r>
          </w:p>
        </w:tc>
        <w:tc>
          <w:tcPr>
            <w:tcW w:w="3023" w:type="dxa"/>
            <w:tcBorders>
              <w:top w:val="nil"/>
              <w:left w:val="nil"/>
              <w:bottom w:val="nil"/>
              <w:right w:val="nil"/>
            </w:tcBorders>
          </w:tcPr>
          <w:p w:rsidR="0056541D" w:rsidRDefault="0056541D">
            <w:pPr>
              <w:pStyle w:val="ConsPlusNormal"/>
              <w:jc w:val="center"/>
            </w:pPr>
            <w:r>
              <w:t>Медицинская организация:</w:t>
            </w:r>
          </w:p>
        </w:tc>
      </w:tr>
      <w:tr w:rsidR="0056541D">
        <w:tc>
          <w:tcPr>
            <w:tcW w:w="3023" w:type="dxa"/>
            <w:tcBorders>
              <w:top w:val="nil"/>
              <w:left w:val="nil"/>
              <w:bottom w:val="nil"/>
              <w:right w:val="nil"/>
            </w:tcBorders>
          </w:tcPr>
          <w:p w:rsidR="0056541D" w:rsidRDefault="0056541D">
            <w:pPr>
              <w:pStyle w:val="ConsPlusNormal"/>
              <w:jc w:val="center"/>
            </w:pPr>
            <w:r>
              <w:t>______________________</w:t>
            </w:r>
          </w:p>
          <w:p w:rsidR="0056541D" w:rsidRDefault="0056541D">
            <w:pPr>
              <w:pStyle w:val="ConsPlusNormal"/>
              <w:jc w:val="center"/>
            </w:pPr>
            <w:r>
              <w:t>______________________</w:t>
            </w:r>
          </w:p>
          <w:p w:rsidR="0056541D" w:rsidRDefault="0056541D">
            <w:pPr>
              <w:pStyle w:val="ConsPlusNormal"/>
              <w:jc w:val="center"/>
            </w:pPr>
            <w:r>
              <w:t>(наименование</w:t>
            </w:r>
          </w:p>
          <w:p w:rsidR="0056541D" w:rsidRDefault="0056541D">
            <w:pPr>
              <w:pStyle w:val="ConsPlusNormal"/>
              <w:jc w:val="center"/>
            </w:pPr>
            <w:r>
              <w:t>уполномоченного</w:t>
            </w:r>
          </w:p>
          <w:p w:rsidR="0056541D" w:rsidRDefault="0056541D">
            <w:pPr>
              <w:pStyle w:val="ConsPlusNormal"/>
              <w:jc w:val="center"/>
            </w:pPr>
            <w:r>
              <w:t>органа власти)</w:t>
            </w:r>
          </w:p>
        </w:tc>
        <w:tc>
          <w:tcPr>
            <w:tcW w:w="3023" w:type="dxa"/>
            <w:tcBorders>
              <w:top w:val="nil"/>
              <w:left w:val="nil"/>
              <w:bottom w:val="nil"/>
              <w:right w:val="nil"/>
            </w:tcBorders>
          </w:tcPr>
          <w:p w:rsidR="0056541D" w:rsidRDefault="0056541D">
            <w:pPr>
              <w:pStyle w:val="ConsPlusNormal"/>
              <w:jc w:val="center"/>
            </w:pPr>
            <w:r>
              <w:t>______________________</w:t>
            </w:r>
          </w:p>
          <w:p w:rsidR="0056541D" w:rsidRDefault="0056541D">
            <w:pPr>
              <w:pStyle w:val="ConsPlusNormal"/>
              <w:jc w:val="center"/>
            </w:pPr>
            <w:r>
              <w:t>______________________</w:t>
            </w:r>
          </w:p>
          <w:p w:rsidR="0056541D" w:rsidRDefault="0056541D">
            <w:pPr>
              <w:pStyle w:val="ConsPlusNormal"/>
              <w:jc w:val="center"/>
            </w:pPr>
            <w:r>
              <w:t>(наименование</w:t>
            </w:r>
          </w:p>
          <w:p w:rsidR="0056541D" w:rsidRDefault="0056541D">
            <w:pPr>
              <w:pStyle w:val="ConsPlusNormal"/>
              <w:jc w:val="center"/>
            </w:pPr>
            <w:r>
              <w:t>территориального</w:t>
            </w:r>
          </w:p>
          <w:p w:rsidR="0056541D" w:rsidRDefault="0056541D">
            <w:pPr>
              <w:pStyle w:val="ConsPlusNormal"/>
              <w:jc w:val="center"/>
            </w:pPr>
            <w:r>
              <w:t>фонда обязательного</w:t>
            </w:r>
          </w:p>
          <w:p w:rsidR="0056541D" w:rsidRDefault="0056541D">
            <w:pPr>
              <w:pStyle w:val="ConsPlusNormal"/>
              <w:jc w:val="center"/>
            </w:pPr>
            <w:r>
              <w:t>медицинского страхования)</w:t>
            </w:r>
          </w:p>
        </w:tc>
        <w:tc>
          <w:tcPr>
            <w:tcW w:w="3023" w:type="dxa"/>
            <w:tcBorders>
              <w:top w:val="nil"/>
              <w:left w:val="nil"/>
              <w:bottom w:val="nil"/>
              <w:right w:val="nil"/>
            </w:tcBorders>
          </w:tcPr>
          <w:p w:rsidR="0056541D" w:rsidRDefault="0056541D">
            <w:pPr>
              <w:pStyle w:val="ConsPlusNormal"/>
              <w:jc w:val="center"/>
            </w:pPr>
            <w:r>
              <w:t>______________________</w:t>
            </w:r>
          </w:p>
          <w:p w:rsidR="0056541D" w:rsidRDefault="0056541D">
            <w:pPr>
              <w:pStyle w:val="ConsPlusNormal"/>
              <w:jc w:val="center"/>
            </w:pPr>
            <w:r>
              <w:t>______________________</w:t>
            </w:r>
          </w:p>
          <w:p w:rsidR="0056541D" w:rsidRDefault="0056541D">
            <w:pPr>
              <w:pStyle w:val="ConsPlusNormal"/>
              <w:jc w:val="center"/>
            </w:pPr>
            <w:r>
              <w:t>(наименование медицинской организации)</w:t>
            </w:r>
          </w:p>
        </w:tc>
      </w:tr>
      <w:tr w:rsidR="0056541D">
        <w:tc>
          <w:tcPr>
            <w:tcW w:w="3023" w:type="dxa"/>
            <w:tcBorders>
              <w:top w:val="nil"/>
              <w:left w:val="nil"/>
              <w:bottom w:val="nil"/>
              <w:right w:val="nil"/>
            </w:tcBorders>
          </w:tcPr>
          <w:p w:rsidR="0056541D" w:rsidRDefault="0056541D">
            <w:pPr>
              <w:pStyle w:val="ConsPlusNormal"/>
              <w:jc w:val="center"/>
            </w:pPr>
            <w:r>
              <w:t>Местонахождение:</w:t>
            </w:r>
          </w:p>
        </w:tc>
        <w:tc>
          <w:tcPr>
            <w:tcW w:w="3023" w:type="dxa"/>
            <w:tcBorders>
              <w:top w:val="nil"/>
              <w:left w:val="nil"/>
              <w:bottom w:val="nil"/>
              <w:right w:val="nil"/>
            </w:tcBorders>
          </w:tcPr>
          <w:p w:rsidR="0056541D" w:rsidRDefault="0056541D">
            <w:pPr>
              <w:pStyle w:val="ConsPlusNormal"/>
              <w:jc w:val="center"/>
            </w:pPr>
            <w:r>
              <w:t>Местонахождение:</w:t>
            </w:r>
          </w:p>
        </w:tc>
        <w:tc>
          <w:tcPr>
            <w:tcW w:w="3023" w:type="dxa"/>
            <w:tcBorders>
              <w:top w:val="nil"/>
              <w:left w:val="nil"/>
              <w:bottom w:val="nil"/>
              <w:right w:val="nil"/>
            </w:tcBorders>
          </w:tcPr>
          <w:p w:rsidR="0056541D" w:rsidRDefault="0056541D">
            <w:pPr>
              <w:pStyle w:val="ConsPlusNormal"/>
              <w:jc w:val="center"/>
            </w:pPr>
            <w:r>
              <w:t>Местонахождение:</w:t>
            </w:r>
          </w:p>
        </w:tc>
      </w:tr>
      <w:tr w:rsidR="0056541D">
        <w:tc>
          <w:tcPr>
            <w:tcW w:w="3023" w:type="dxa"/>
            <w:tcBorders>
              <w:top w:val="nil"/>
              <w:left w:val="nil"/>
              <w:bottom w:val="nil"/>
              <w:right w:val="nil"/>
            </w:tcBorders>
          </w:tcPr>
          <w:p w:rsidR="0056541D" w:rsidRDefault="0056541D">
            <w:pPr>
              <w:pStyle w:val="ConsPlusNormal"/>
              <w:jc w:val="center"/>
            </w:pPr>
            <w:r>
              <w:t>______________________</w:t>
            </w:r>
          </w:p>
          <w:p w:rsidR="0056541D" w:rsidRDefault="0056541D">
            <w:pPr>
              <w:pStyle w:val="ConsPlusNormal"/>
              <w:jc w:val="center"/>
            </w:pPr>
            <w:r>
              <w:t>______________________</w:t>
            </w:r>
          </w:p>
        </w:tc>
        <w:tc>
          <w:tcPr>
            <w:tcW w:w="3023" w:type="dxa"/>
            <w:tcBorders>
              <w:top w:val="nil"/>
              <w:left w:val="nil"/>
              <w:bottom w:val="nil"/>
              <w:right w:val="nil"/>
            </w:tcBorders>
          </w:tcPr>
          <w:p w:rsidR="0056541D" w:rsidRDefault="0056541D">
            <w:pPr>
              <w:pStyle w:val="ConsPlusNormal"/>
              <w:jc w:val="center"/>
            </w:pPr>
            <w:r>
              <w:t>______________________</w:t>
            </w:r>
          </w:p>
          <w:p w:rsidR="0056541D" w:rsidRDefault="0056541D">
            <w:pPr>
              <w:pStyle w:val="ConsPlusNormal"/>
              <w:jc w:val="center"/>
            </w:pPr>
            <w:r>
              <w:t>______________________</w:t>
            </w:r>
          </w:p>
        </w:tc>
        <w:tc>
          <w:tcPr>
            <w:tcW w:w="3023" w:type="dxa"/>
            <w:tcBorders>
              <w:top w:val="nil"/>
              <w:left w:val="nil"/>
              <w:bottom w:val="nil"/>
              <w:right w:val="nil"/>
            </w:tcBorders>
          </w:tcPr>
          <w:p w:rsidR="0056541D" w:rsidRDefault="0056541D">
            <w:pPr>
              <w:pStyle w:val="ConsPlusNormal"/>
              <w:jc w:val="center"/>
            </w:pPr>
            <w:r>
              <w:t>______________________</w:t>
            </w:r>
          </w:p>
          <w:p w:rsidR="0056541D" w:rsidRDefault="0056541D">
            <w:pPr>
              <w:pStyle w:val="ConsPlusNormal"/>
              <w:jc w:val="center"/>
            </w:pPr>
            <w:r>
              <w:t>______________________</w:t>
            </w:r>
          </w:p>
        </w:tc>
      </w:tr>
      <w:tr w:rsidR="0056541D">
        <w:tc>
          <w:tcPr>
            <w:tcW w:w="3023" w:type="dxa"/>
            <w:tcBorders>
              <w:top w:val="nil"/>
              <w:left w:val="nil"/>
              <w:bottom w:val="nil"/>
              <w:right w:val="nil"/>
            </w:tcBorders>
          </w:tcPr>
          <w:p w:rsidR="0056541D" w:rsidRDefault="0056541D">
            <w:pPr>
              <w:pStyle w:val="ConsPlusNormal"/>
              <w:jc w:val="center"/>
            </w:pPr>
            <w:r>
              <w:t>Реквизиты Уполномоченного органа власти:</w:t>
            </w:r>
          </w:p>
        </w:tc>
        <w:tc>
          <w:tcPr>
            <w:tcW w:w="3023" w:type="dxa"/>
            <w:tcBorders>
              <w:top w:val="nil"/>
              <w:left w:val="nil"/>
              <w:bottom w:val="nil"/>
              <w:right w:val="nil"/>
            </w:tcBorders>
          </w:tcPr>
          <w:p w:rsidR="0056541D" w:rsidRDefault="0056541D">
            <w:pPr>
              <w:pStyle w:val="ConsPlusNormal"/>
              <w:jc w:val="center"/>
            </w:pPr>
            <w:r>
              <w:t>Реквизиты Фонда:</w:t>
            </w:r>
          </w:p>
        </w:tc>
        <w:tc>
          <w:tcPr>
            <w:tcW w:w="3023" w:type="dxa"/>
            <w:tcBorders>
              <w:top w:val="nil"/>
              <w:left w:val="nil"/>
              <w:bottom w:val="nil"/>
              <w:right w:val="nil"/>
            </w:tcBorders>
          </w:tcPr>
          <w:p w:rsidR="0056541D" w:rsidRDefault="0056541D">
            <w:pPr>
              <w:pStyle w:val="ConsPlusNormal"/>
              <w:jc w:val="center"/>
            </w:pPr>
            <w:r>
              <w:t>Реквизиты Медицинской организации:</w:t>
            </w:r>
          </w:p>
        </w:tc>
      </w:tr>
      <w:tr w:rsidR="0056541D">
        <w:tc>
          <w:tcPr>
            <w:tcW w:w="3023" w:type="dxa"/>
            <w:tcBorders>
              <w:top w:val="nil"/>
              <w:left w:val="nil"/>
              <w:bottom w:val="nil"/>
              <w:right w:val="nil"/>
            </w:tcBorders>
          </w:tcPr>
          <w:p w:rsidR="0056541D" w:rsidRDefault="0056541D">
            <w:pPr>
              <w:pStyle w:val="ConsPlusNormal"/>
              <w:jc w:val="center"/>
            </w:pPr>
            <w:r>
              <w:t>______________________</w:t>
            </w:r>
          </w:p>
          <w:p w:rsidR="0056541D" w:rsidRDefault="0056541D">
            <w:pPr>
              <w:pStyle w:val="ConsPlusNormal"/>
              <w:jc w:val="center"/>
            </w:pPr>
            <w:r>
              <w:t>______________________</w:t>
            </w:r>
          </w:p>
        </w:tc>
        <w:tc>
          <w:tcPr>
            <w:tcW w:w="3023" w:type="dxa"/>
            <w:tcBorders>
              <w:top w:val="nil"/>
              <w:left w:val="nil"/>
              <w:bottom w:val="nil"/>
              <w:right w:val="nil"/>
            </w:tcBorders>
          </w:tcPr>
          <w:p w:rsidR="0056541D" w:rsidRDefault="0056541D">
            <w:pPr>
              <w:pStyle w:val="ConsPlusNormal"/>
              <w:jc w:val="center"/>
            </w:pPr>
            <w:r>
              <w:t>______________________</w:t>
            </w:r>
          </w:p>
          <w:p w:rsidR="0056541D" w:rsidRDefault="0056541D">
            <w:pPr>
              <w:pStyle w:val="ConsPlusNormal"/>
              <w:jc w:val="center"/>
            </w:pPr>
            <w:r>
              <w:t>______________________</w:t>
            </w:r>
          </w:p>
        </w:tc>
        <w:tc>
          <w:tcPr>
            <w:tcW w:w="3023" w:type="dxa"/>
            <w:tcBorders>
              <w:top w:val="nil"/>
              <w:left w:val="nil"/>
              <w:bottom w:val="nil"/>
              <w:right w:val="nil"/>
            </w:tcBorders>
          </w:tcPr>
          <w:p w:rsidR="0056541D" w:rsidRDefault="0056541D">
            <w:pPr>
              <w:pStyle w:val="ConsPlusNormal"/>
              <w:jc w:val="center"/>
            </w:pPr>
            <w:r>
              <w:t>______________________</w:t>
            </w:r>
          </w:p>
          <w:p w:rsidR="0056541D" w:rsidRDefault="0056541D">
            <w:pPr>
              <w:pStyle w:val="ConsPlusNormal"/>
              <w:jc w:val="center"/>
            </w:pPr>
            <w:r>
              <w:t>______________________</w:t>
            </w:r>
          </w:p>
        </w:tc>
      </w:tr>
    </w:tbl>
    <w:p w:rsidR="0056541D" w:rsidRDefault="0056541D">
      <w:pPr>
        <w:pStyle w:val="ConsPlusNormal"/>
        <w:jc w:val="both"/>
      </w:pPr>
    </w:p>
    <w:p w:rsidR="0056541D" w:rsidRDefault="0056541D">
      <w:pPr>
        <w:pStyle w:val="ConsPlusNormal"/>
        <w:jc w:val="center"/>
        <w:outlineLvl w:val="1"/>
      </w:pPr>
      <w:r>
        <w:lastRenderedPageBreak/>
        <w:t>X. Подписи Сторон</w:t>
      </w:r>
    </w:p>
    <w:p w:rsidR="0056541D" w:rsidRDefault="0056541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23"/>
        <w:gridCol w:w="3023"/>
        <w:gridCol w:w="3023"/>
      </w:tblGrid>
      <w:tr w:rsidR="0056541D">
        <w:tc>
          <w:tcPr>
            <w:tcW w:w="3023" w:type="dxa"/>
            <w:tcBorders>
              <w:top w:val="nil"/>
              <w:left w:val="nil"/>
              <w:bottom w:val="nil"/>
              <w:right w:val="nil"/>
            </w:tcBorders>
          </w:tcPr>
          <w:p w:rsidR="0056541D" w:rsidRDefault="0056541D">
            <w:pPr>
              <w:pStyle w:val="ConsPlusNormal"/>
              <w:jc w:val="center"/>
            </w:pPr>
            <w:r>
              <w:t>Уполномоченный орган власти:</w:t>
            </w:r>
          </w:p>
        </w:tc>
        <w:tc>
          <w:tcPr>
            <w:tcW w:w="3023" w:type="dxa"/>
            <w:tcBorders>
              <w:top w:val="nil"/>
              <w:left w:val="nil"/>
              <w:bottom w:val="nil"/>
              <w:right w:val="nil"/>
            </w:tcBorders>
          </w:tcPr>
          <w:p w:rsidR="0056541D" w:rsidRDefault="0056541D">
            <w:pPr>
              <w:pStyle w:val="ConsPlusNormal"/>
              <w:jc w:val="center"/>
            </w:pPr>
            <w:r>
              <w:t>Фонд:</w:t>
            </w:r>
          </w:p>
        </w:tc>
        <w:tc>
          <w:tcPr>
            <w:tcW w:w="3023" w:type="dxa"/>
            <w:tcBorders>
              <w:top w:val="nil"/>
              <w:left w:val="nil"/>
              <w:bottom w:val="nil"/>
              <w:right w:val="nil"/>
            </w:tcBorders>
          </w:tcPr>
          <w:p w:rsidR="0056541D" w:rsidRDefault="0056541D">
            <w:pPr>
              <w:pStyle w:val="ConsPlusNormal"/>
              <w:jc w:val="center"/>
            </w:pPr>
            <w:r>
              <w:t>Медицинская организация:</w:t>
            </w:r>
          </w:p>
        </w:tc>
      </w:tr>
      <w:tr w:rsidR="0056541D">
        <w:tc>
          <w:tcPr>
            <w:tcW w:w="3023" w:type="dxa"/>
            <w:tcBorders>
              <w:top w:val="nil"/>
              <w:left w:val="nil"/>
              <w:bottom w:val="nil"/>
              <w:right w:val="nil"/>
            </w:tcBorders>
          </w:tcPr>
          <w:p w:rsidR="0056541D" w:rsidRDefault="0056541D">
            <w:pPr>
              <w:pStyle w:val="ConsPlusNormal"/>
              <w:jc w:val="center"/>
            </w:pPr>
            <w:r>
              <w:t>______________________</w:t>
            </w:r>
          </w:p>
          <w:p w:rsidR="0056541D" w:rsidRDefault="0056541D">
            <w:pPr>
              <w:pStyle w:val="ConsPlusNormal"/>
              <w:jc w:val="center"/>
            </w:pPr>
            <w:r>
              <w:t>(подпись)</w:t>
            </w:r>
          </w:p>
        </w:tc>
        <w:tc>
          <w:tcPr>
            <w:tcW w:w="3023" w:type="dxa"/>
            <w:tcBorders>
              <w:top w:val="nil"/>
              <w:left w:val="nil"/>
              <w:bottom w:val="nil"/>
              <w:right w:val="nil"/>
            </w:tcBorders>
          </w:tcPr>
          <w:p w:rsidR="0056541D" w:rsidRDefault="0056541D">
            <w:pPr>
              <w:pStyle w:val="ConsPlusNormal"/>
              <w:jc w:val="center"/>
            </w:pPr>
            <w:r>
              <w:t>______________________</w:t>
            </w:r>
          </w:p>
          <w:p w:rsidR="0056541D" w:rsidRDefault="0056541D">
            <w:pPr>
              <w:pStyle w:val="ConsPlusNormal"/>
              <w:jc w:val="center"/>
            </w:pPr>
            <w:r>
              <w:t>(подпись)</w:t>
            </w:r>
          </w:p>
        </w:tc>
        <w:tc>
          <w:tcPr>
            <w:tcW w:w="3023" w:type="dxa"/>
            <w:tcBorders>
              <w:top w:val="nil"/>
              <w:left w:val="nil"/>
              <w:bottom w:val="nil"/>
              <w:right w:val="nil"/>
            </w:tcBorders>
          </w:tcPr>
          <w:p w:rsidR="0056541D" w:rsidRDefault="0056541D">
            <w:pPr>
              <w:pStyle w:val="ConsPlusNormal"/>
              <w:jc w:val="center"/>
            </w:pPr>
            <w:r>
              <w:t>______________________</w:t>
            </w:r>
          </w:p>
          <w:p w:rsidR="0056541D" w:rsidRDefault="0056541D">
            <w:pPr>
              <w:pStyle w:val="ConsPlusNormal"/>
              <w:jc w:val="center"/>
            </w:pPr>
            <w:r>
              <w:t>(подпись)</w:t>
            </w:r>
          </w:p>
        </w:tc>
      </w:tr>
      <w:tr w:rsidR="0056541D">
        <w:tc>
          <w:tcPr>
            <w:tcW w:w="3023" w:type="dxa"/>
            <w:tcBorders>
              <w:top w:val="nil"/>
              <w:left w:val="nil"/>
              <w:bottom w:val="nil"/>
              <w:right w:val="nil"/>
            </w:tcBorders>
          </w:tcPr>
          <w:p w:rsidR="0056541D" w:rsidRDefault="0056541D">
            <w:pPr>
              <w:pStyle w:val="ConsPlusNormal"/>
              <w:jc w:val="center"/>
            </w:pPr>
            <w:r>
              <w:t>______________________</w:t>
            </w:r>
          </w:p>
          <w:p w:rsidR="0056541D" w:rsidRDefault="0056541D">
            <w:pPr>
              <w:pStyle w:val="ConsPlusNormal"/>
              <w:jc w:val="center"/>
            </w:pPr>
            <w:r>
              <w:t>(фамилия, имя, отчество</w:t>
            </w:r>
          </w:p>
          <w:p w:rsidR="0056541D" w:rsidRDefault="0056541D">
            <w:pPr>
              <w:pStyle w:val="ConsPlusNormal"/>
              <w:jc w:val="center"/>
            </w:pPr>
            <w:r>
              <w:t>(при наличии),</w:t>
            </w:r>
          </w:p>
          <w:p w:rsidR="0056541D" w:rsidRDefault="0056541D">
            <w:pPr>
              <w:pStyle w:val="ConsPlusNormal"/>
              <w:jc w:val="center"/>
            </w:pPr>
            <w:r>
              <w:t>должность</w:t>
            </w:r>
          </w:p>
          <w:p w:rsidR="0056541D" w:rsidRDefault="0056541D">
            <w:pPr>
              <w:pStyle w:val="ConsPlusNormal"/>
              <w:jc w:val="center"/>
            </w:pPr>
            <w:r>
              <w:t>уполномоченного лица)</w:t>
            </w:r>
          </w:p>
          <w:p w:rsidR="0056541D" w:rsidRDefault="0056541D">
            <w:pPr>
              <w:pStyle w:val="ConsPlusNormal"/>
              <w:jc w:val="center"/>
            </w:pPr>
            <w:r>
              <w:t>М.П.</w:t>
            </w:r>
          </w:p>
        </w:tc>
        <w:tc>
          <w:tcPr>
            <w:tcW w:w="3023" w:type="dxa"/>
            <w:tcBorders>
              <w:top w:val="nil"/>
              <w:left w:val="nil"/>
              <w:bottom w:val="nil"/>
              <w:right w:val="nil"/>
            </w:tcBorders>
          </w:tcPr>
          <w:p w:rsidR="0056541D" w:rsidRDefault="0056541D">
            <w:pPr>
              <w:pStyle w:val="ConsPlusNormal"/>
              <w:jc w:val="center"/>
            </w:pPr>
            <w:r>
              <w:t>______________________</w:t>
            </w:r>
          </w:p>
          <w:p w:rsidR="0056541D" w:rsidRDefault="0056541D">
            <w:pPr>
              <w:pStyle w:val="ConsPlusNormal"/>
              <w:jc w:val="center"/>
            </w:pPr>
            <w:r>
              <w:t>(фамилия, имя, отчество</w:t>
            </w:r>
          </w:p>
          <w:p w:rsidR="0056541D" w:rsidRDefault="0056541D">
            <w:pPr>
              <w:pStyle w:val="ConsPlusNormal"/>
              <w:jc w:val="center"/>
            </w:pPr>
            <w:r>
              <w:t>(при наличии),</w:t>
            </w:r>
          </w:p>
          <w:p w:rsidR="0056541D" w:rsidRDefault="0056541D">
            <w:pPr>
              <w:pStyle w:val="ConsPlusNormal"/>
              <w:jc w:val="center"/>
            </w:pPr>
            <w:r>
              <w:t>должность</w:t>
            </w:r>
          </w:p>
          <w:p w:rsidR="0056541D" w:rsidRDefault="0056541D">
            <w:pPr>
              <w:pStyle w:val="ConsPlusNormal"/>
              <w:jc w:val="center"/>
            </w:pPr>
            <w:r>
              <w:t>уполномоченного лица)</w:t>
            </w:r>
          </w:p>
          <w:p w:rsidR="0056541D" w:rsidRDefault="0056541D">
            <w:pPr>
              <w:pStyle w:val="ConsPlusNormal"/>
              <w:jc w:val="center"/>
            </w:pPr>
            <w:r>
              <w:t>М.П.</w:t>
            </w:r>
          </w:p>
        </w:tc>
        <w:tc>
          <w:tcPr>
            <w:tcW w:w="3023" w:type="dxa"/>
            <w:tcBorders>
              <w:top w:val="nil"/>
              <w:left w:val="nil"/>
              <w:bottom w:val="nil"/>
              <w:right w:val="nil"/>
            </w:tcBorders>
          </w:tcPr>
          <w:p w:rsidR="0056541D" w:rsidRDefault="0056541D">
            <w:pPr>
              <w:pStyle w:val="ConsPlusNormal"/>
              <w:jc w:val="center"/>
            </w:pPr>
            <w:r>
              <w:t>______________________</w:t>
            </w:r>
          </w:p>
          <w:p w:rsidR="0056541D" w:rsidRDefault="0056541D">
            <w:pPr>
              <w:pStyle w:val="ConsPlusNormal"/>
              <w:jc w:val="center"/>
            </w:pPr>
            <w:r>
              <w:t>(фамилия, имя, отчество</w:t>
            </w:r>
          </w:p>
          <w:p w:rsidR="0056541D" w:rsidRDefault="0056541D">
            <w:pPr>
              <w:pStyle w:val="ConsPlusNormal"/>
              <w:jc w:val="center"/>
            </w:pPr>
            <w:r>
              <w:t>(при наличии),</w:t>
            </w:r>
          </w:p>
          <w:p w:rsidR="0056541D" w:rsidRDefault="0056541D">
            <w:pPr>
              <w:pStyle w:val="ConsPlusNormal"/>
              <w:jc w:val="center"/>
            </w:pPr>
            <w:r>
              <w:t>должность</w:t>
            </w:r>
          </w:p>
          <w:p w:rsidR="0056541D" w:rsidRDefault="0056541D">
            <w:pPr>
              <w:pStyle w:val="ConsPlusNormal"/>
              <w:jc w:val="center"/>
            </w:pPr>
            <w:r>
              <w:t>уполномоченного лица)</w:t>
            </w:r>
          </w:p>
          <w:p w:rsidR="0056541D" w:rsidRDefault="0056541D">
            <w:pPr>
              <w:pStyle w:val="ConsPlusNormal"/>
              <w:jc w:val="center"/>
            </w:pPr>
            <w:r>
              <w:t>М.П.</w:t>
            </w:r>
          </w:p>
        </w:tc>
      </w:tr>
    </w:tbl>
    <w:p w:rsidR="0056541D" w:rsidRDefault="0056541D">
      <w:pPr>
        <w:pStyle w:val="ConsPlusNormal"/>
        <w:jc w:val="both"/>
      </w:pPr>
    </w:p>
    <w:p w:rsidR="0056541D" w:rsidRDefault="0056541D">
      <w:pPr>
        <w:pStyle w:val="ConsPlusNormal"/>
        <w:ind w:firstLine="540"/>
        <w:jc w:val="both"/>
      </w:pPr>
      <w:r>
        <w:t>--------------------------------</w:t>
      </w:r>
    </w:p>
    <w:p w:rsidR="0056541D" w:rsidRDefault="0056541D">
      <w:pPr>
        <w:pStyle w:val="ConsPlusNormal"/>
        <w:spacing w:before="220"/>
        <w:ind w:firstLine="540"/>
        <w:jc w:val="both"/>
      </w:pPr>
      <w:bookmarkStart w:id="4" w:name="P220"/>
      <w:bookmarkEnd w:id="4"/>
      <w:r>
        <w:t>&lt;1&gt; Собрание законодательства Российской Федерации, 2010, N 49, ст. 6422; 2011, N 49, ст. 7047; 2014, N 49, ст. 6927; 2016, N 1, ст. 52; N 27, ст. 4183; 2017, N 1, ст. 13; 2018, N 49, ст. 7509.</w:t>
      </w:r>
    </w:p>
    <w:p w:rsidR="0056541D" w:rsidRDefault="0056541D">
      <w:pPr>
        <w:pStyle w:val="ConsPlusNormal"/>
        <w:spacing w:before="220"/>
        <w:ind w:firstLine="540"/>
        <w:jc w:val="both"/>
      </w:pPr>
      <w:bookmarkStart w:id="5" w:name="P221"/>
      <w:bookmarkEnd w:id="5"/>
      <w:r>
        <w:t xml:space="preserve">&lt;2&gt; </w:t>
      </w:r>
      <w:hyperlink r:id="rId11" w:history="1">
        <w:r>
          <w:rPr>
            <w:color w:val="0000FF"/>
          </w:rPr>
          <w:t>Подпункт 5.2.128(1)</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N 9, ст. 1268; N 27, ст. 4497; N 28, ст. 4741; N 34, ст. 5255; N 49, ст. 6922; 2017, N 7, ст. 1066; N 33, ст. 5202; N 37, ст. 5535; N 40, ст. 5864; N 52, ст. 8131; 2018, N 13, ст. 1805; N 18, ст. 2638; N 36, ст. 5634; N 41, ст. 6273; N 48, ст. 7431; N 50, ст. 7774; 2019, N 1, ст. 31; N 4, ст. 330).</w:t>
      </w:r>
    </w:p>
    <w:p w:rsidR="0056541D" w:rsidRDefault="0056541D">
      <w:pPr>
        <w:pStyle w:val="ConsPlusNormal"/>
        <w:spacing w:before="220"/>
        <w:ind w:firstLine="540"/>
        <w:jc w:val="both"/>
      </w:pPr>
      <w:bookmarkStart w:id="6" w:name="P222"/>
      <w:bookmarkEnd w:id="6"/>
      <w:r>
        <w:t>&lt;3&gt; Собрание законодательства Российской Федерации, 2010, N 49, ст. 6422; 2011, N 49, ст. 7047; 2016, N 1, ст. 52.</w:t>
      </w:r>
    </w:p>
    <w:p w:rsidR="0056541D" w:rsidRDefault="0056541D">
      <w:pPr>
        <w:pStyle w:val="ConsPlusNormal"/>
        <w:jc w:val="both"/>
      </w:pPr>
    </w:p>
    <w:p w:rsidR="0056541D" w:rsidRDefault="0056541D">
      <w:pPr>
        <w:pStyle w:val="ConsPlusNormal"/>
        <w:jc w:val="both"/>
      </w:pPr>
    </w:p>
    <w:p w:rsidR="0056541D" w:rsidRDefault="0056541D">
      <w:pPr>
        <w:pStyle w:val="ConsPlusNormal"/>
        <w:jc w:val="both"/>
      </w:pPr>
    </w:p>
    <w:p w:rsidR="0056541D" w:rsidRDefault="0056541D">
      <w:pPr>
        <w:pStyle w:val="ConsPlusNormal"/>
        <w:jc w:val="both"/>
      </w:pPr>
    </w:p>
    <w:p w:rsidR="0056541D" w:rsidRDefault="0056541D">
      <w:pPr>
        <w:pStyle w:val="ConsPlusNormal"/>
        <w:jc w:val="both"/>
      </w:pPr>
    </w:p>
    <w:p w:rsidR="0056541D" w:rsidRDefault="0056541D">
      <w:pPr>
        <w:pStyle w:val="ConsPlusNormal"/>
        <w:jc w:val="right"/>
        <w:outlineLvl w:val="1"/>
      </w:pPr>
      <w:r>
        <w:t>Приложение</w:t>
      </w:r>
    </w:p>
    <w:p w:rsidR="0056541D" w:rsidRDefault="0056541D">
      <w:pPr>
        <w:pStyle w:val="ConsPlusNormal"/>
        <w:jc w:val="right"/>
      </w:pPr>
      <w:r>
        <w:t>к типовой форме соглашения</w:t>
      </w:r>
    </w:p>
    <w:p w:rsidR="0056541D" w:rsidRDefault="0056541D">
      <w:pPr>
        <w:pStyle w:val="ConsPlusNormal"/>
        <w:jc w:val="right"/>
      </w:pPr>
      <w:r>
        <w:t>о предоставлении медицинским</w:t>
      </w:r>
    </w:p>
    <w:p w:rsidR="0056541D" w:rsidRDefault="0056541D">
      <w:pPr>
        <w:pStyle w:val="ConsPlusNormal"/>
        <w:jc w:val="right"/>
      </w:pPr>
      <w:r>
        <w:t>организациям, указанным</w:t>
      </w:r>
    </w:p>
    <w:p w:rsidR="0056541D" w:rsidRDefault="0056541D">
      <w:pPr>
        <w:pStyle w:val="ConsPlusNormal"/>
        <w:jc w:val="right"/>
      </w:pPr>
      <w:r>
        <w:t>в части 6.6 статьи 26</w:t>
      </w:r>
    </w:p>
    <w:p w:rsidR="0056541D" w:rsidRDefault="0056541D">
      <w:pPr>
        <w:pStyle w:val="ConsPlusNormal"/>
        <w:jc w:val="right"/>
      </w:pPr>
      <w:r>
        <w:t>Федерального закона</w:t>
      </w:r>
    </w:p>
    <w:p w:rsidR="0056541D" w:rsidRDefault="0056541D">
      <w:pPr>
        <w:pStyle w:val="ConsPlusNormal"/>
        <w:jc w:val="right"/>
      </w:pPr>
      <w:r>
        <w:t>"Об обязательном медицинском</w:t>
      </w:r>
    </w:p>
    <w:p w:rsidR="0056541D" w:rsidRDefault="0056541D">
      <w:pPr>
        <w:pStyle w:val="ConsPlusNormal"/>
        <w:jc w:val="right"/>
      </w:pPr>
      <w:r>
        <w:t>страховании в Российской Федерации",</w:t>
      </w:r>
    </w:p>
    <w:p w:rsidR="0056541D" w:rsidRDefault="0056541D">
      <w:pPr>
        <w:pStyle w:val="ConsPlusNormal"/>
        <w:jc w:val="right"/>
      </w:pPr>
      <w:r>
        <w:t>средств нормированного страхового</w:t>
      </w:r>
    </w:p>
    <w:p w:rsidR="0056541D" w:rsidRDefault="0056541D">
      <w:pPr>
        <w:pStyle w:val="ConsPlusNormal"/>
        <w:jc w:val="right"/>
      </w:pPr>
      <w:r>
        <w:t>запаса территориального фонда</w:t>
      </w:r>
    </w:p>
    <w:p w:rsidR="0056541D" w:rsidRDefault="0056541D">
      <w:pPr>
        <w:pStyle w:val="ConsPlusNormal"/>
        <w:jc w:val="right"/>
      </w:pPr>
      <w:r>
        <w:t>обязательного медицинского</w:t>
      </w:r>
    </w:p>
    <w:p w:rsidR="0056541D" w:rsidRDefault="0056541D">
      <w:pPr>
        <w:pStyle w:val="ConsPlusNormal"/>
        <w:jc w:val="right"/>
      </w:pPr>
      <w:r>
        <w:t>страхования для софинансирования</w:t>
      </w:r>
    </w:p>
    <w:p w:rsidR="0056541D" w:rsidRDefault="0056541D">
      <w:pPr>
        <w:pStyle w:val="ConsPlusNormal"/>
        <w:jc w:val="right"/>
      </w:pPr>
      <w:r>
        <w:t>расходов медицинских организаций</w:t>
      </w:r>
    </w:p>
    <w:p w:rsidR="0056541D" w:rsidRDefault="0056541D">
      <w:pPr>
        <w:pStyle w:val="ConsPlusNormal"/>
        <w:jc w:val="right"/>
      </w:pPr>
      <w:r>
        <w:t>на оплату труда врачей и среднего</w:t>
      </w:r>
    </w:p>
    <w:p w:rsidR="0056541D" w:rsidRDefault="0056541D">
      <w:pPr>
        <w:pStyle w:val="ConsPlusNormal"/>
        <w:jc w:val="right"/>
      </w:pPr>
      <w:r>
        <w:t>медицинского персонала, утвержденной</w:t>
      </w:r>
    </w:p>
    <w:p w:rsidR="0056541D" w:rsidRDefault="0056541D">
      <w:pPr>
        <w:pStyle w:val="ConsPlusNormal"/>
        <w:jc w:val="right"/>
      </w:pPr>
      <w:r>
        <w:t>приказом Министерства здравоохранения</w:t>
      </w:r>
    </w:p>
    <w:p w:rsidR="0056541D" w:rsidRDefault="0056541D">
      <w:pPr>
        <w:pStyle w:val="ConsPlusNormal"/>
        <w:jc w:val="right"/>
      </w:pPr>
      <w:r>
        <w:t>Российской Федерации</w:t>
      </w:r>
    </w:p>
    <w:p w:rsidR="0056541D" w:rsidRDefault="0056541D">
      <w:pPr>
        <w:pStyle w:val="ConsPlusNormal"/>
        <w:jc w:val="right"/>
      </w:pPr>
      <w:r>
        <w:t>от 22 февраля 2019 г. N 86н</w:t>
      </w:r>
    </w:p>
    <w:p w:rsidR="0056541D" w:rsidRDefault="0056541D">
      <w:pPr>
        <w:pStyle w:val="ConsPlusNormal"/>
        <w:jc w:val="both"/>
      </w:pPr>
    </w:p>
    <w:p w:rsidR="0056541D" w:rsidRDefault="0056541D">
      <w:pPr>
        <w:pStyle w:val="ConsPlusNormal"/>
        <w:jc w:val="right"/>
      </w:pPr>
      <w:r>
        <w:t>(рекомендуемый образец)</w:t>
      </w:r>
    </w:p>
    <w:p w:rsidR="0056541D" w:rsidRDefault="0056541D">
      <w:pPr>
        <w:pStyle w:val="ConsPlusNormal"/>
        <w:jc w:val="right"/>
      </w:pPr>
    </w:p>
    <w:p w:rsidR="0056541D" w:rsidRDefault="0056541D">
      <w:pPr>
        <w:pStyle w:val="ConsPlusNonformat"/>
        <w:jc w:val="both"/>
      </w:pPr>
      <w:bookmarkStart w:id="7" w:name="P249"/>
      <w:bookmarkEnd w:id="7"/>
      <w:r>
        <w:t xml:space="preserve">                                  ЗАЯВКА</w:t>
      </w:r>
    </w:p>
    <w:p w:rsidR="0056541D" w:rsidRDefault="0056541D">
      <w:pPr>
        <w:pStyle w:val="ConsPlusNonformat"/>
        <w:jc w:val="both"/>
      </w:pPr>
      <w:r>
        <w:t xml:space="preserve">        на предоставление средств нормированного страхового запаса</w:t>
      </w:r>
    </w:p>
    <w:p w:rsidR="0056541D" w:rsidRDefault="0056541D">
      <w:pPr>
        <w:pStyle w:val="ConsPlusNonformat"/>
        <w:jc w:val="both"/>
      </w:pPr>
      <w:r>
        <w:t xml:space="preserve">              из бюджета территориального фонда обязательного</w:t>
      </w:r>
    </w:p>
    <w:p w:rsidR="0056541D" w:rsidRDefault="0056541D">
      <w:pPr>
        <w:pStyle w:val="ConsPlusNonformat"/>
        <w:jc w:val="both"/>
      </w:pPr>
      <w:r>
        <w:t xml:space="preserve">                         медицинского страхования</w:t>
      </w:r>
    </w:p>
    <w:p w:rsidR="0056541D" w:rsidRDefault="0056541D">
      <w:pPr>
        <w:pStyle w:val="ConsPlusNonformat"/>
        <w:jc w:val="both"/>
      </w:pPr>
      <w:r>
        <w:t>___________________________________________________________________________</w:t>
      </w:r>
    </w:p>
    <w:p w:rsidR="0056541D" w:rsidRDefault="0056541D">
      <w:pPr>
        <w:pStyle w:val="ConsPlusNonformat"/>
        <w:jc w:val="both"/>
      </w:pPr>
      <w:r>
        <w:t xml:space="preserve">       (наименование медицинской организации государственной системы</w:t>
      </w:r>
    </w:p>
    <w:p w:rsidR="0056541D" w:rsidRDefault="0056541D">
      <w:pPr>
        <w:pStyle w:val="ConsPlusNonformat"/>
        <w:jc w:val="both"/>
      </w:pPr>
      <w:r>
        <w:t xml:space="preserve"> здравоохранения и/или муниципальной системы здравоохранения, оказывающей</w:t>
      </w:r>
    </w:p>
    <w:p w:rsidR="0056541D" w:rsidRDefault="0056541D">
      <w:pPr>
        <w:pStyle w:val="ConsPlusNonformat"/>
        <w:jc w:val="both"/>
      </w:pPr>
      <w:r>
        <w:t xml:space="preserve">   первичную медико-санитарную помощь в соответствии с территориальными</w:t>
      </w:r>
    </w:p>
    <w:p w:rsidR="0056541D" w:rsidRDefault="0056541D">
      <w:pPr>
        <w:pStyle w:val="ConsPlusNonformat"/>
        <w:jc w:val="both"/>
      </w:pPr>
      <w:r>
        <w:t xml:space="preserve">            программами обязательного медицинского страхования)</w:t>
      </w:r>
    </w:p>
    <w:p w:rsidR="0056541D" w:rsidRDefault="0056541D">
      <w:pPr>
        <w:pStyle w:val="ConsPlusNonformat"/>
        <w:jc w:val="both"/>
      </w:pPr>
      <w:r>
        <w:t xml:space="preserve">      для софинансирования расходов медицинской организации на оплату</w:t>
      </w:r>
    </w:p>
    <w:p w:rsidR="0056541D" w:rsidRDefault="0056541D">
      <w:pPr>
        <w:pStyle w:val="ConsPlusNonformat"/>
        <w:jc w:val="both"/>
      </w:pPr>
      <w:r>
        <w:t xml:space="preserve">              труда врачей и среднего медицинского персонала</w:t>
      </w:r>
    </w:p>
    <w:p w:rsidR="0056541D" w:rsidRDefault="0056541D">
      <w:pPr>
        <w:pStyle w:val="ConsPlusNonformat"/>
        <w:jc w:val="both"/>
      </w:pPr>
      <w:r>
        <w:t xml:space="preserve">                         за ___________ 20__ года</w:t>
      </w:r>
    </w:p>
    <w:p w:rsidR="0056541D" w:rsidRDefault="0056541D">
      <w:pPr>
        <w:pStyle w:val="ConsPlusNonformat"/>
        <w:jc w:val="both"/>
      </w:pPr>
      <w:r>
        <w:t xml:space="preserve">                              (месяц)</w:t>
      </w:r>
    </w:p>
    <w:p w:rsidR="0056541D" w:rsidRDefault="0056541D">
      <w:pPr>
        <w:pStyle w:val="ConsPlusNormal"/>
        <w:jc w:val="both"/>
      </w:pPr>
    </w:p>
    <w:p w:rsidR="0056541D" w:rsidRDefault="0056541D">
      <w:pPr>
        <w:sectPr w:rsidR="0056541D" w:rsidSect="004B2626">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134"/>
        <w:gridCol w:w="624"/>
        <w:gridCol w:w="1134"/>
        <w:gridCol w:w="567"/>
        <w:gridCol w:w="1134"/>
        <w:gridCol w:w="680"/>
        <w:gridCol w:w="1134"/>
        <w:gridCol w:w="680"/>
        <w:gridCol w:w="1191"/>
        <w:gridCol w:w="624"/>
        <w:gridCol w:w="1134"/>
        <w:gridCol w:w="964"/>
      </w:tblGrid>
      <w:tr w:rsidR="0056541D">
        <w:tc>
          <w:tcPr>
            <w:tcW w:w="1701" w:type="dxa"/>
            <w:gridSpan w:val="2"/>
          </w:tcPr>
          <w:p w:rsidR="0056541D" w:rsidRDefault="0056541D">
            <w:pPr>
              <w:pStyle w:val="ConsPlusNormal"/>
              <w:jc w:val="center"/>
            </w:pPr>
            <w:r>
              <w:lastRenderedPageBreak/>
              <w:t>Численность на 1 января текущего года, чел.</w:t>
            </w:r>
          </w:p>
        </w:tc>
        <w:tc>
          <w:tcPr>
            <w:tcW w:w="1758" w:type="dxa"/>
            <w:gridSpan w:val="2"/>
          </w:tcPr>
          <w:p w:rsidR="0056541D" w:rsidRDefault="0056541D">
            <w:pPr>
              <w:pStyle w:val="ConsPlusNormal"/>
              <w:jc w:val="center"/>
            </w:pPr>
            <w:r>
              <w:t xml:space="preserve">Принято на последнее число отчетного месяца, чел. </w:t>
            </w:r>
            <w:hyperlink w:anchor="P327" w:history="1">
              <w:r>
                <w:rPr>
                  <w:color w:val="0000FF"/>
                </w:rPr>
                <w:t>&lt;1&gt;</w:t>
              </w:r>
            </w:hyperlink>
          </w:p>
        </w:tc>
        <w:tc>
          <w:tcPr>
            <w:tcW w:w="1701" w:type="dxa"/>
            <w:gridSpan w:val="2"/>
          </w:tcPr>
          <w:p w:rsidR="0056541D" w:rsidRDefault="0056541D">
            <w:pPr>
              <w:pStyle w:val="ConsPlusNormal"/>
              <w:jc w:val="center"/>
            </w:pPr>
            <w:r>
              <w:t xml:space="preserve">Уволено на последнее число отчетного месяца, чел. </w:t>
            </w:r>
            <w:hyperlink w:anchor="P327" w:history="1">
              <w:r>
                <w:rPr>
                  <w:color w:val="0000FF"/>
                </w:rPr>
                <w:t>&lt;1&gt;</w:t>
              </w:r>
            </w:hyperlink>
          </w:p>
        </w:tc>
        <w:tc>
          <w:tcPr>
            <w:tcW w:w="1814" w:type="dxa"/>
            <w:gridSpan w:val="2"/>
          </w:tcPr>
          <w:p w:rsidR="0056541D" w:rsidRDefault="0056541D">
            <w:pPr>
              <w:pStyle w:val="ConsPlusNormal"/>
              <w:jc w:val="center"/>
            </w:pPr>
            <w:r>
              <w:t>Численность на последнее число отчетного месяца, чел.</w:t>
            </w:r>
          </w:p>
        </w:tc>
        <w:tc>
          <w:tcPr>
            <w:tcW w:w="1871" w:type="dxa"/>
            <w:gridSpan w:val="2"/>
          </w:tcPr>
          <w:p w:rsidR="0056541D" w:rsidRDefault="0056541D">
            <w:pPr>
              <w:pStyle w:val="ConsPlusNormal"/>
              <w:jc w:val="center"/>
            </w:pPr>
            <w:r>
              <w:t xml:space="preserve">Прирост численности на последнее число отчетного месяца, чел. </w:t>
            </w:r>
            <w:hyperlink w:anchor="P328" w:history="1">
              <w:r>
                <w:rPr>
                  <w:color w:val="0000FF"/>
                </w:rPr>
                <w:t>&lt;2&gt;</w:t>
              </w:r>
            </w:hyperlink>
          </w:p>
        </w:tc>
        <w:tc>
          <w:tcPr>
            <w:tcW w:w="1758" w:type="dxa"/>
            <w:gridSpan w:val="2"/>
          </w:tcPr>
          <w:p w:rsidR="0056541D" w:rsidRDefault="0056541D">
            <w:pPr>
              <w:pStyle w:val="ConsPlusNormal"/>
              <w:jc w:val="center"/>
            </w:pPr>
            <w:r>
              <w:t>Общая сумма начисленной заработной платы и начисления на оплату труда в отчетном месяце на прирост численности, руб. и коп.</w:t>
            </w:r>
          </w:p>
        </w:tc>
        <w:tc>
          <w:tcPr>
            <w:tcW w:w="964" w:type="dxa"/>
            <w:vMerge w:val="restart"/>
          </w:tcPr>
          <w:p w:rsidR="0056541D" w:rsidRDefault="0056541D">
            <w:pPr>
              <w:pStyle w:val="ConsPlusNormal"/>
              <w:jc w:val="center"/>
            </w:pPr>
            <w:r>
              <w:t xml:space="preserve">Общая потребность, руб. и коп. </w:t>
            </w:r>
            <w:hyperlink w:anchor="P292" w:history="1">
              <w:r>
                <w:rPr>
                  <w:color w:val="0000FF"/>
                </w:rPr>
                <w:t>гр. 11</w:t>
              </w:r>
            </w:hyperlink>
            <w:r>
              <w:t xml:space="preserve"> + </w:t>
            </w:r>
            <w:hyperlink w:anchor="P293" w:history="1">
              <w:r>
                <w:rPr>
                  <w:color w:val="0000FF"/>
                </w:rPr>
                <w:t>гр. 12</w:t>
              </w:r>
            </w:hyperlink>
          </w:p>
        </w:tc>
      </w:tr>
      <w:tr w:rsidR="0056541D">
        <w:tc>
          <w:tcPr>
            <w:tcW w:w="567" w:type="dxa"/>
          </w:tcPr>
          <w:p w:rsidR="0056541D" w:rsidRDefault="0056541D">
            <w:pPr>
              <w:pStyle w:val="ConsPlusNormal"/>
              <w:jc w:val="center"/>
            </w:pPr>
            <w:r>
              <w:t>Врачи</w:t>
            </w:r>
          </w:p>
        </w:tc>
        <w:tc>
          <w:tcPr>
            <w:tcW w:w="1134" w:type="dxa"/>
          </w:tcPr>
          <w:p w:rsidR="0056541D" w:rsidRDefault="0056541D">
            <w:pPr>
              <w:pStyle w:val="ConsPlusNormal"/>
              <w:jc w:val="center"/>
            </w:pPr>
            <w:r>
              <w:t>Средний медицинский персонал</w:t>
            </w:r>
          </w:p>
        </w:tc>
        <w:tc>
          <w:tcPr>
            <w:tcW w:w="624" w:type="dxa"/>
          </w:tcPr>
          <w:p w:rsidR="0056541D" w:rsidRDefault="0056541D">
            <w:pPr>
              <w:pStyle w:val="ConsPlusNormal"/>
              <w:jc w:val="center"/>
            </w:pPr>
            <w:r>
              <w:t>Врачи</w:t>
            </w:r>
          </w:p>
        </w:tc>
        <w:tc>
          <w:tcPr>
            <w:tcW w:w="1134" w:type="dxa"/>
          </w:tcPr>
          <w:p w:rsidR="0056541D" w:rsidRDefault="0056541D">
            <w:pPr>
              <w:pStyle w:val="ConsPlusNormal"/>
              <w:jc w:val="center"/>
            </w:pPr>
            <w:r>
              <w:t>Средний медицинский персонал</w:t>
            </w:r>
          </w:p>
        </w:tc>
        <w:tc>
          <w:tcPr>
            <w:tcW w:w="567" w:type="dxa"/>
          </w:tcPr>
          <w:p w:rsidR="0056541D" w:rsidRDefault="0056541D">
            <w:pPr>
              <w:pStyle w:val="ConsPlusNormal"/>
              <w:jc w:val="center"/>
            </w:pPr>
            <w:r>
              <w:t>Врачи</w:t>
            </w:r>
          </w:p>
        </w:tc>
        <w:tc>
          <w:tcPr>
            <w:tcW w:w="1134" w:type="dxa"/>
          </w:tcPr>
          <w:p w:rsidR="0056541D" w:rsidRDefault="0056541D">
            <w:pPr>
              <w:pStyle w:val="ConsPlusNormal"/>
              <w:jc w:val="center"/>
            </w:pPr>
            <w:r>
              <w:t>Средний медицинский персонал</w:t>
            </w:r>
          </w:p>
        </w:tc>
        <w:tc>
          <w:tcPr>
            <w:tcW w:w="680" w:type="dxa"/>
          </w:tcPr>
          <w:p w:rsidR="0056541D" w:rsidRDefault="0056541D">
            <w:pPr>
              <w:pStyle w:val="ConsPlusNormal"/>
              <w:jc w:val="center"/>
            </w:pPr>
            <w:r>
              <w:t xml:space="preserve">Врачи </w:t>
            </w:r>
            <w:hyperlink w:anchor="P282" w:history="1">
              <w:r>
                <w:rPr>
                  <w:color w:val="0000FF"/>
                </w:rPr>
                <w:t>гр. 1</w:t>
              </w:r>
            </w:hyperlink>
            <w:r>
              <w:t xml:space="preserve"> + </w:t>
            </w:r>
            <w:hyperlink w:anchor="P284" w:history="1">
              <w:r>
                <w:rPr>
                  <w:color w:val="0000FF"/>
                </w:rPr>
                <w:t>гр. 3</w:t>
              </w:r>
            </w:hyperlink>
            <w:r>
              <w:t xml:space="preserve"> - </w:t>
            </w:r>
            <w:hyperlink w:anchor="P286" w:history="1">
              <w:r>
                <w:rPr>
                  <w:color w:val="0000FF"/>
                </w:rPr>
                <w:t>гр. 5</w:t>
              </w:r>
            </w:hyperlink>
          </w:p>
        </w:tc>
        <w:tc>
          <w:tcPr>
            <w:tcW w:w="1134" w:type="dxa"/>
          </w:tcPr>
          <w:p w:rsidR="0056541D" w:rsidRDefault="0056541D">
            <w:pPr>
              <w:pStyle w:val="ConsPlusNormal"/>
              <w:jc w:val="center"/>
            </w:pPr>
            <w:r>
              <w:t xml:space="preserve">Средний медицинский персонал </w:t>
            </w:r>
            <w:hyperlink w:anchor="P283" w:history="1">
              <w:r>
                <w:rPr>
                  <w:color w:val="0000FF"/>
                </w:rPr>
                <w:t>гр. 2</w:t>
              </w:r>
            </w:hyperlink>
            <w:r>
              <w:t xml:space="preserve"> + </w:t>
            </w:r>
            <w:hyperlink w:anchor="P285" w:history="1">
              <w:r>
                <w:rPr>
                  <w:color w:val="0000FF"/>
                </w:rPr>
                <w:t>гр. 4</w:t>
              </w:r>
            </w:hyperlink>
            <w:r>
              <w:t xml:space="preserve"> - </w:t>
            </w:r>
            <w:hyperlink w:anchor="P287" w:history="1">
              <w:r>
                <w:rPr>
                  <w:color w:val="0000FF"/>
                </w:rPr>
                <w:t>гр. 6</w:t>
              </w:r>
            </w:hyperlink>
          </w:p>
        </w:tc>
        <w:tc>
          <w:tcPr>
            <w:tcW w:w="680" w:type="dxa"/>
          </w:tcPr>
          <w:p w:rsidR="0056541D" w:rsidRDefault="0056541D">
            <w:pPr>
              <w:pStyle w:val="ConsPlusNormal"/>
              <w:jc w:val="center"/>
            </w:pPr>
            <w:r>
              <w:t xml:space="preserve">Врачи </w:t>
            </w:r>
            <w:hyperlink w:anchor="P288" w:history="1">
              <w:r>
                <w:rPr>
                  <w:color w:val="0000FF"/>
                </w:rPr>
                <w:t>гр. 7</w:t>
              </w:r>
            </w:hyperlink>
            <w:r>
              <w:t xml:space="preserve"> - </w:t>
            </w:r>
            <w:hyperlink w:anchor="P282" w:history="1">
              <w:r>
                <w:rPr>
                  <w:color w:val="0000FF"/>
                </w:rPr>
                <w:t>гр. 1</w:t>
              </w:r>
            </w:hyperlink>
          </w:p>
        </w:tc>
        <w:tc>
          <w:tcPr>
            <w:tcW w:w="1191" w:type="dxa"/>
          </w:tcPr>
          <w:p w:rsidR="0056541D" w:rsidRDefault="0056541D">
            <w:pPr>
              <w:pStyle w:val="ConsPlusNormal"/>
              <w:jc w:val="center"/>
            </w:pPr>
            <w:r>
              <w:t xml:space="preserve">Средний медицинский персонал </w:t>
            </w:r>
            <w:hyperlink w:anchor="P289" w:history="1">
              <w:r>
                <w:rPr>
                  <w:color w:val="0000FF"/>
                </w:rPr>
                <w:t>гр. 8</w:t>
              </w:r>
            </w:hyperlink>
            <w:r>
              <w:t xml:space="preserve"> - </w:t>
            </w:r>
            <w:hyperlink w:anchor="P283" w:history="1">
              <w:r>
                <w:rPr>
                  <w:color w:val="0000FF"/>
                </w:rPr>
                <w:t>гр. 2</w:t>
              </w:r>
            </w:hyperlink>
          </w:p>
        </w:tc>
        <w:tc>
          <w:tcPr>
            <w:tcW w:w="624" w:type="dxa"/>
          </w:tcPr>
          <w:p w:rsidR="0056541D" w:rsidRDefault="0056541D">
            <w:pPr>
              <w:pStyle w:val="ConsPlusNormal"/>
              <w:jc w:val="center"/>
            </w:pPr>
            <w:r>
              <w:t>Врачи</w:t>
            </w:r>
          </w:p>
        </w:tc>
        <w:tc>
          <w:tcPr>
            <w:tcW w:w="1134" w:type="dxa"/>
          </w:tcPr>
          <w:p w:rsidR="0056541D" w:rsidRDefault="0056541D">
            <w:pPr>
              <w:pStyle w:val="ConsPlusNormal"/>
              <w:jc w:val="center"/>
            </w:pPr>
            <w:r>
              <w:t>Средний медицинский персонал</w:t>
            </w:r>
          </w:p>
        </w:tc>
        <w:tc>
          <w:tcPr>
            <w:tcW w:w="964" w:type="dxa"/>
            <w:vMerge/>
          </w:tcPr>
          <w:p w:rsidR="0056541D" w:rsidRDefault="0056541D"/>
        </w:tc>
      </w:tr>
      <w:tr w:rsidR="0056541D">
        <w:tc>
          <w:tcPr>
            <w:tcW w:w="567" w:type="dxa"/>
          </w:tcPr>
          <w:p w:rsidR="0056541D" w:rsidRDefault="0056541D">
            <w:pPr>
              <w:pStyle w:val="ConsPlusNormal"/>
              <w:jc w:val="center"/>
            </w:pPr>
            <w:bookmarkStart w:id="8" w:name="P282"/>
            <w:bookmarkEnd w:id="8"/>
            <w:r>
              <w:t>1</w:t>
            </w:r>
          </w:p>
        </w:tc>
        <w:tc>
          <w:tcPr>
            <w:tcW w:w="1134" w:type="dxa"/>
          </w:tcPr>
          <w:p w:rsidR="0056541D" w:rsidRDefault="0056541D">
            <w:pPr>
              <w:pStyle w:val="ConsPlusNormal"/>
              <w:jc w:val="center"/>
            </w:pPr>
            <w:bookmarkStart w:id="9" w:name="P283"/>
            <w:bookmarkEnd w:id="9"/>
            <w:r>
              <w:t>2</w:t>
            </w:r>
          </w:p>
        </w:tc>
        <w:tc>
          <w:tcPr>
            <w:tcW w:w="624" w:type="dxa"/>
          </w:tcPr>
          <w:p w:rsidR="0056541D" w:rsidRDefault="0056541D">
            <w:pPr>
              <w:pStyle w:val="ConsPlusNormal"/>
              <w:jc w:val="center"/>
            </w:pPr>
            <w:bookmarkStart w:id="10" w:name="P284"/>
            <w:bookmarkEnd w:id="10"/>
            <w:r>
              <w:t>3</w:t>
            </w:r>
          </w:p>
        </w:tc>
        <w:tc>
          <w:tcPr>
            <w:tcW w:w="1134" w:type="dxa"/>
          </w:tcPr>
          <w:p w:rsidR="0056541D" w:rsidRDefault="0056541D">
            <w:pPr>
              <w:pStyle w:val="ConsPlusNormal"/>
              <w:jc w:val="center"/>
            </w:pPr>
            <w:bookmarkStart w:id="11" w:name="P285"/>
            <w:bookmarkEnd w:id="11"/>
            <w:r>
              <w:t>4</w:t>
            </w:r>
          </w:p>
        </w:tc>
        <w:tc>
          <w:tcPr>
            <w:tcW w:w="567" w:type="dxa"/>
          </w:tcPr>
          <w:p w:rsidR="0056541D" w:rsidRDefault="0056541D">
            <w:pPr>
              <w:pStyle w:val="ConsPlusNormal"/>
              <w:jc w:val="center"/>
            </w:pPr>
            <w:bookmarkStart w:id="12" w:name="P286"/>
            <w:bookmarkEnd w:id="12"/>
            <w:r>
              <w:t>5</w:t>
            </w:r>
          </w:p>
        </w:tc>
        <w:tc>
          <w:tcPr>
            <w:tcW w:w="1134" w:type="dxa"/>
          </w:tcPr>
          <w:p w:rsidR="0056541D" w:rsidRDefault="0056541D">
            <w:pPr>
              <w:pStyle w:val="ConsPlusNormal"/>
              <w:jc w:val="center"/>
            </w:pPr>
            <w:bookmarkStart w:id="13" w:name="P287"/>
            <w:bookmarkEnd w:id="13"/>
            <w:r>
              <w:t>6</w:t>
            </w:r>
          </w:p>
        </w:tc>
        <w:tc>
          <w:tcPr>
            <w:tcW w:w="680" w:type="dxa"/>
          </w:tcPr>
          <w:p w:rsidR="0056541D" w:rsidRDefault="0056541D">
            <w:pPr>
              <w:pStyle w:val="ConsPlusNormal"/>
              <w:jc w:val="center"/>
            </w:pPr>
            <w:bookmarkStart w:id="14" w:name="P288"/>
            <w:bookmarkEnd w:id="14"/>
            <w:r>
              <w:t>7</w:t>
            </w:r>
          </w:p>
        </w:tc>
        <w:tc>
          <w:tcPr>
            <w:tcW w:w="1134" w:type="dxa"/>
          </w:tcPr>
          <w:p w:rsidR="0056541D" w:rsidRDefault="0056541D">
            <w:pPr>
              <w:pStyle w:val="ConsPlusNormal"/>
              <w:jc w:val="center"/>
            </w:pPr>
            <w:bookmarkStart w:id="15" w:name="P289"/>
            <w:bookmarkEnd w:id="15"/>
            <w:r>
              <w:t>8</w:t>
            </w:r>
          </w:p>
        </w:tc>
        <w:tc>
          <w:tcPr>
            <w:tcW w:w="680" w:type="dxa"/>
          </w:tcPr>
          <w:p w:rsidR="0056541D" w:rsidRDefault="0056541D">
            <w:pPr>
              <w:pStyle w:val="ConsPlusNormal"/>
              <w:jc w:val="center"/>
            </w:pPr>
            <w:bookmarkStart w:id="16" w:name="P290"/>
            <w:bookmarkEnd w:id="16"/>
            <w:r>
              <w:t>9</w:t>
            </w:r>
          </w:p>
        </w:tc>
        <w:tc>
          <w:tcPr>
            <w:tcW w:w="1191" w:type="dxa"/>
          </w:tcPr>
          <w:p w:rsidR="0056541D" w:rsidRDefault="0056541D">
            <w:pPr>
              <w:pStyle w:val="ConsPlusNormal"/>
              <w:jc w:val="center"/>
            </w:pPr>
            <w:bookmarkStart w:id="17" w:name="P291"/>
            <w:bookmarkEnd w:id="17"/>
            <w:r>
              <w:t>10</w:t>
            </w:r>
          </w:p>
        </w:tc>
        <w:tc>
          <w:tcPr>
            <w:tcW w:w="624" w:type="dxa"/>
          </w:tcPr>
          <w:p w:rsidR="0056541D" w:rsidRDefault="0056541D">
            <w:pPr>
              <w:pStyle w:val="ConsPlusNormal"/>
              <w:jc w:val="center"/>
            </w:pPr>
            <w:bookmarkStart w:id="18" w:name="P292"/>
            <w:bookmarkEnd w:id="18"/>
            <w:r>
              <w:t>11</w:t>
            </w:r>
          </w:p>
        </w:tc>
        <w:tc>
          <w:tcPr>
            <w:tcW w:w="1134" w:type="dxa"/>
          </w:tcPr>
          <w:p w:rsidR="0056541D" w:rsidRDefault="0056541D">
            <w:pPr>
              <w:pStyle w:val="ConsPlusNormal"/>
              <w:jc w:val="center"/>
            </w:pPr>
            <w:bookmarkStart w:id="19" w:name="P293"/>
            <w:bookmarkEnd w:id="19"/>
            <w:r>
              <w:t>12</w:t>
            </w:r>
          </w:p>
        </w:tc>
        <w:tc>
          <w:tcPr>
            <w:tcW w:w="964" w:type="dxa"/>
          </w:tcPr>
          <w:p w:rsidR="0056541D" w:rsidRDefault="0056541D">
            <w:pPr>
              <w:pStyle w:val="ConsPlusNormal"/>
              <w:jc w:val="center"/>
            </w:pPr>
            <w:bookmarkStart w:id="20" w:name="P294"/>
            <w:bookmarkEnd w:id="20"/>
            <w:r>
              <w:t>13</w:t>
            </w:r>
          </w:p>
        </w:tc>
      </w:tr>
      <w:tr w:rsidR="0056541D">
        <w:tc>
          <w:tcPr>
            <w:tcW w:w="567" w:type="dxa"/>
          </w:tcPr>
          <w:p w:rsidR="0056541D" w:rsidRDefault="0056541D">
            <w:pPr>
              <w:pStyle w:val="ConsPlusNormal"/>
            </w:pPr>
          </w:p>
        </w:tc>
        <w:tc>
          <w:tcPr>
            <w:tcW w:w="1134" w:type="dxa"/>
          </w:tcPr>
          <w:p w:rsidR="0056541D" w:rsidRDefault="0056541D">
            <w:pPr>
              <w:pStyle w:val="ConsPlusNormal"/>
            </w:pPr>
          </w:p>
        </w:tc>
        <w:tc>
          <w:tcPr>
            <w:tcW w:w="624" w:type="dxa"/>
          </w:tcPr>
          <w:p w:rsidR="0056541D" w:rsidRDefault="0056541D">
            <w:pPr>
              <w:pStyle w:val="ConsPlusNormal"/>
            </w:pPr>
          </w:p>
        </w:tc>
        <w:tc>
          <w:tcPr>
            <w:tcW w:w="1134" w:type="dxa"/>
          </w:tcPr>
          <w:p w:rsidR="0056541D" w:rsidRDefault="0056541D">
            <w:pPr>
              <w:pStyle w:val="ConsPlusNormal"/>
            </w:pPr>
          </w:p>
        </w:tc>
        <w:tc>
          <w:tcPr>
            <w:tcW w:w="567" w:type="dxa"/>
          </w:tcPr>
          <w:p w:rsidR="0056541D" w:rsidRDefault="0056541D">
            <w:pPr>
              <w:pStyle w:val="ConsPlusNormal"/>
            </w:pPr>
          </w:p>
        </w:tc>
        <w:tc>
          <w:tcPr>
            <w:tcW w:w="1134" w:type="dxa"/>
          </w:tcPr>
          <w:p w:rsidR="0056541D" w:rsidRDefault="0056541D">
            <w:pPr>
              <w:pStyle w:val="ConsPlusNormal"/>
            </w:pPr>
          </w:p>
        </w:tc>
        <w:tc>
          <w:tcPr>
            <w:tcW w:w="680" w:type="dxa"/>
          </w:tcPr>
          <w:p w:rsidR="0056541D" w:rsidRDefault="0056541D">
            <w:pPr>
              <w:pStyle w:val="ConsPlusNormal"/>
            </w:pPr>
          </w:p>
        </w:tc>
        <w:tc>
          <w:tcPr>
            <w:tcW w:w="1134" w:type="dxa"/>
          </w:tcPr>
          <w:p w:rsidR="0056541D" w:rsidRDefault="0056541D">
            <w:pPr>
              <w:pStyle w:val="ConsPlusNormal"/>
            </w:pPr>
          </w:p>
        </w:tc>
        <w:tc>
          <w:tcPr>
            <w:tcW w:w="680" w:type="dxa"/>
          </w:tcPr>
          <w:p w:rsidR="0056541D" w:rsidRDefault="0056541D">
            <w:pPr>
              <w:pStyle w:val="ConsPlusNormal"/>
            </w:pPr>
          </w:p>
        </w:tc>
        <w:tc>
          <w:tcPr>
            <w:tcW w:w="1191" w:type="dxa"/>
          </w:tcPr>
          <w:p w:rsidR="0056541D" w:rsidRDefault="0056541D">
            <w:pPr>
              <w:pStyle w:val="ConsPlusNormal"/>
            </w:pPr>
          </w:p>
        </w:tc>
        <w:tc>
          <w:tcPr>
            <w:tcW w:w="624" w:type="dxa"/>
          </w:tcPr>
          <w:p w:rsidR="0056541D" w:rsidRDefault="0056541D">
            <w:pPr>
              <w:pStyle w:val="ConsPlusNormal"/>
            </w:pPr>
          </w:p>
        </w:tc>
        <w:tc>
          <w:tcPr>
            <w:tcW w:w="1134" w:type="dxa"/>
          </w:tcPr>
          <w:p w:rsidR="0056541D" w:rsidRDefault="0056541D">
            <w:pPr>
              <w:pStyle w:val="ConsPlusNormal"/>
            </w:pPr>
          </w:p>
        </w:tc>
        <w:tc>
          <w:tcPr>
            <w:tcW w:w="964" w:type="dxa"/>
          </w:tcPr>
          <w:p w:rsidR="0056541D" w:rsidRDefault="0056541D">
            <w:pPr>
              <w:pStyle w:val="ConsPlusNormal"/>
            </w:pPr>
          </w:p>
        </w:tc>
      </w:tr>
    </w:tbl>
    <w:p w:rsidR="0056541D" w:rsidRDefault="0056541D">
      <w:pPr>
        <w:sectPr w:rsidR="0056541D">
          <w:pgSz w:w="16838" w:h="11905" w:orient="landscape"/>
          <w:pgMar w:top="1701" w:right="1134" w:bottom="850" w:left="1134" w:header="0" w:footer="0" w:gutter="0"/>
          <w:cols w:space="720"/>
        </w:sectPr>
      </w:pPr>
    </w:p>
    <w:p w:rsidR="0056541D" w:rsidRDefault="0056541D">
      <w:pPr>
        <w:pStyle w:val="ConsPlusNormal"/>
        <w:jc w:val="both"/>
      </w:pPr>
    </w:p>
    <w:p w:rsidR="0056541D" w:rsidRDefault="0056541D">
      <w:pPr>
        <w:pStyle w:val="ConsPlusNonformat"/>
        <w:jc w:val="both"/>
      </w:pPr>
      <w:r>
        <w:t xml:space="preserve">    </w:t>
      </w:r>
      <w:hyperlink w:anchor="P292" w:history="1">
        <w:r>
          <w:rPr>
            <w:color w:val="0000FF"/>
          </w:rPr>
          <w:t>Графы 11</w:t>
        </w:r>
      </w:hyperlink>
      <w:r>
        <w:t xml:space="preserve"> - </w:t>
      </w:r>
      <w:hyperlink w:anchor="P294" w:history="1">
        <w:r>
          <w:rPr>
            <w:color w:val="0000FF"/>
          </w:rPr>
          <w:t>13</w:t>
        </w:r>
      </w:hyperlink>
      <w:r>
        <w:t xml:space="preserve"> заполняются в рублях и копейках.</w:t>
      </w:r>
    </w:p>
    <w:p w:rsidR="0056541D" w:rsidRDefault="0056541D">
      <w:pPr>
        <w:pStyle w:val="ConsPlusNonformat"/>
        <w:jc w:val="both"/>
      </w:pPr>
    </w:p>
    <w:p w:rsidR="0056541D" w:rsidRDefault="0056541D">
      <w:pPr>
        <w:pStyle w:val="ConsPlusNonformat"/>
        <w:jc w:val="both"/>
      </w:pPr>
      <w:r>
        <w:t>Руководитель ___________________          _________________________________</w:t>
      </w:r>
    </w:p>
    <w:p w:rsidR="0056541D" w:rsidRDefault="0056541D">
      <w:pPr>
        <w:pStyle w:val="ConsPlusNonformat"/>
        <w:jc w:val="both"/>
      </w:pPr>
      <w:r>
        <w:t xml:space="preserve">                  (подпись)        М.П.         (расшифровка подписи)</w:t>
      </w:r>
    </w:p>
    <w:p w:rsidR="0056541D" w:rsidRDefault="0056541D">
      <w:pPr>
        <w:pStyle w:val="ConsPlusNonformat"/>
        <w:jc w:val="both"/>
      </w:pPr>
    </w:p>
    <w:p w:rsidR="0056541D" w:rsidRDefault="0056541D">
      <w:pPr>
        <w:pStyle w:val="ConsPlusNonformat"/>
        <w:jc w:val="both"/>
      </w:pPr>
      <w:r>
        <w:t>Исполнитель _____________     ___________     _____________________________</w:t>
      </w:r>
    </w:p>
    <w:p w:rsidR="0056541D" w:rsidRDefault="0056541D">
      <w:pPr>
        <w:pStyle w:val="ConsPlusNonformat"/>
        <w:jc w:val="both"/>
      </w:pPr>
      <w:r>
        <w:t xml:space="preserve">             (должность)       (подпись)          (расшифровка подписи)</w:t>
      </w:r>
    </w:p>
    <w:p w:rsidR="0056541D" w:rsidRDefault="0056541D">
      <w:pPr>
        <w:pStyle w:val="ConsPlusNonformat"/>
        <w:jc w:val="both"/>
      </w:pPr>
    </w:p>
    <w:p w:rsidR="0056541D" w:rsidRDefault="0056541D">
      <w:pPr>
        <w:pStyle w:val="ConsPlusNonformat"/>
        <w:jc w:val="both"/>
      </w:pPr>
      <w:r>
        <w:t>"__" __________ 20__ года</w:t>
      </w:r>
    </w:p>
    <w:p w:rsidR="0056541D" w:rsidRDefault="0056541D">
      <w:pPr>
        <w:pStyle w:val="ConsPlusNonformat"/>
        <w:jc w:val="both"/>
      </w:pPr>
      <w:r>
        <w:t xml:space="preserve">   (дата составления)</w:t>
      </w:r>
    </w:p>
    <w:p w:rsidR="0056541D" w:rsidRDefault="0056541D">
      <w:pPr>
        <w:pStyle w:val="ConsPlusNonformat"/>
        <w:jc w:val="both"/>
      </w:pPr>
    </w:p>
    <w:p w:rsidR="0056541D" w:rsidRDefault="0056541D">
      <w:pPr>
        <w:pStyle w:val="ConsPlusNonformat"/>
        <w:jc w:val="both"/>
      </w:pPr>
      <w:r>
        <w:t>Согласовано _______________________________     _______________________</w:t>
      </w:r>
    </w:p>
    <w:p w:rsidR="0056541D" w:rsidRDefault="0056541D">
      <w:pPr>
        <w:pStyle w:val="ConsPlusNonformat"/>
        <w:jc w:val="both"/>
      </w:pPr>
      <w:r>
        <w:t xml:space="preserve">             (подпись уполномоченного лица       (расшифровка подписи)</w:t>
      </w:r>
    </w:p>
    <w:p w:rsidR="0056541D" w:rsidRDefault="0056541D">
      <w:pPr>
        <w:pStyle w:val="ConsPlusNonformat"/>
        <w:jc w:val="both"/>
      </w:pPr>
      <w:r>
        <w:t xml:space="preserve">             органа исполнительной власти</w:t>
      </w:r>
    </w:p>
    <w:p w:rsidR="0056541D" w:rsidRDefault="0056541D">
      <w:pPr>
        <w:pStyle w:val="ConsPlusNonformat"/>
        <w:jc w:val="both"/>
      </w:pPr>
      <w:r>
        <w:t xml:space="preserve">            субъекта Российской Федерации</w:t>
      </w:r>
    </w:p>
    <w:p w:rsidR="0056541D" w:rsidRDefault="0056541D">
      <w:pPr>
        <w:pStyle w:val="ConsPlusNonformat"/>
        <w:jc w:val="both"/>
      </w:pPr>
      <w:r>
        <w:t xml:space="preserve">               в сфере здравоохранения)</w:t>
      </w:r>
    </w:p>
    <w:p w:rsidR="0056541D" w:rsidRDefault="0056541D">
      <w:pPr>
        <w:pStyle w:val="ConsPlusNormal"/>
        <w:jc w:val="both"/>
      </w:pPr>
    </w:p>
    <w:p w:rsidR="0056541D" w:rsidRDefault="0056541D">
      <w:pPr>
        <w:pStyle w:val="ConsPlusNormal"/>
        <w:ind w:firstLine="540"/>
        <w:jc w:val="both"/>
      </w:pPr>
      <w:r>
        <w:t>--------------------------------</w:t>
      </w:r>
    </w:p>
    <w:p w:rsidR="0056541D" w:rsidRDefault="0056541D">
      <w:pPr>
        <w:pStyle w:val="ConsPlusNormal"/>
        <w:spacing w:before="220"/>
        <w:ind w:firstLine="540"/>
        <w:jc w:val="both"/>
      </w:pPr>
      <w:bookmarkStart w:id="21" w:name="P327"/>
      <w:bookmarkEnd w:id="21"/>
      <w:r>
        <w:t>&lt;1&gt; Заполняется нарастающим итогом с начала года.</w:t>
      </w:r>
    </w:p>
    <w:p w:rsidR="0056541D" w:rsidRDefault="0056541D">
      <w:pPr>
        <w:pStyle w:val="ConsPlusNormal"/>
        <w:spacing w:before="220"/>
        <w:ind w:firstLine="540"/>
        <w:jc w:val="both"/>
      </w:pPr>
      <w:bookmarkStart w:id="22" w:name="P328"/>
      <w:bookmarkEnd w:id="22"/>
      <w:r>
        <w:t xml:space="preserve">&lt;2&gt; В случае если значение по </w:t>
      </w:r>
      <w:hyperlink w:anchor="P290" w:history="1">
        <w:r>
          <w:rPr>
            <w:color w:val="0000FF"/>
          </w:rPr>
          <w:t>графе 9</w:t>
        </w:r>
      </w:hyperlink>
      <w:r>
        <w:t xml:space="preserve"> или </w:t>
      </w:r>
      <w:hyperlink w:anchor="P291" w:history="1">
        <w:r>
          <w:rPr>
            <w:color w:val="0000FF"/>
          </w:rPr>
          <w:t>10</w:t>
        </w:r>
      </w:hyperlink>
      <w:r>
        <w:t xml:space="preserve"> меньше или равно нулю, </w:t>
      </w:r>
      <w:hyperlink w:anchor="P292" w:history="1">
        <w:r>
          <w:rPr>
            <w:color w:val="0000FF"/>
          </w:rPr>
          <w:t>графы 11</w:t>
        </w:r>
      </w:hyperlink>
      <w:r>
        <w:t xml:space="preserve"> или </w:t>
      </w:r>
      <w:hyperlink w:anchor="P293" w:history="1">
        <w:r>
          <w:rPr>
            <w:color w:val="0000FF"/>
          </w:rPr>
          <w:t>12</w:t>
        </w:r>
      </w:hyperlink>
      <w:r>
        <w:t xml:space="preserve"> соответственно принимаются равными нулю.</w:t>
      </w:r>
    </w:p>
    <w:p w:rsidR="0056541D" w:rsidRDefault="0056541D">
      <w:pPr>
        <w:pStyle w:val="ConsPlusNormal"/>
        <w:jc w:val="both"/>
      </w:pPr>
    </w:p>
    <w:p w:rsidR="0056541D" w:rsidRDefault="0056541D">
      <w:pPr>
        <w:pStyle w:val="ConsPlusNormal"/>
        <w:jc w:val="both"/>
      </w:pPr>
    </w:p>
    <w:p w:rsidR="0056541D" w:rsidRDefault="0056541D">
      <w:pPr>
        <w:pStyle w:val="ConsPlusNormal"/>
        <w:jc w:val="both"/>
      </w:pPr>
    </w:p>
    <w:p w:rsidR="0056541D" w:rsidRDefault="0056541D">
      <w:pPr>
        <w:pStyle w:val="ConsPlusNormal"/>
        <w:jc w:val="both"/>
      </w:pPr>
    </w:p>
    <w:p w:rsidR="0056541D" w:rsidRDefault="0056541D">
      <w:pPr>
        <w:pStyle w:val="ConsPlusNormal"/>
        <w:jc w:val="both"/>
      </w:pPr>
    </w:p>
    <w:p w:rsidR="0056541D" w:rsidRDefault="0056541D">
      <w:pPr>
        <w:pStyle w:val="ConsPlusNormal"/>
        <w:jc w:val="right"/>
        <w:outlineLvl w:val="0"/>
      </w:pPr>
      <w:r>
        <w:t>Приложение N 2</w:t>
      </w:r>
    </w:p>
    <w:p w:rsidR="0056541D" w:rsidRDefault="0056541D">
      <w:pPr>
        <w:pStyle w:val="ConsPlusNormal"/>
        <w:jc w:val="right"/>
      </w:pPr>
      <w:r>
        <w:t>к приказу Министерства здравоохранения</w:t>
      </w:r>
    </w:p>
    <w:p w:rsidR="0056541D" w:rsidRDefault="0056541D">
      <w:pPr>
        <w:pStyle w:val="ConsPlusNormal"/>
        <w:jc w:val="right"/>
      </w:pPr>
      <w:r>
        <w:t>Российской Федерации</w:t>
      </w:r>
    </w:p>
    <w:p w:rsidR="0056541D" w:rsidRDefault="0056541D">
      <w:pPr>
        <w:pStyle w:val="ConsPlusNormal"/>
        <w:jc w:val="right"/>
      </w:pPr>
      <w:r>
        <w:t>от 22 февраля 2019 г. N 86н</w:t>
      </w:r>
    </w:p>
    <w:p w:rsidR="0056541D" w:rsidRDefault="0056541D">
      <w:pPr>
        <w:pStyle w:val="ConsPlusNormal"/>
        <w:jc w:val="both"/>
      </w:pPr>
    </w:p>
    <w:p w:rsidR="0056541D" w:rsidRDefault="0056541D">
      <w:pPr>
        <w:pStyle w:val="ConsPlusTitle"/>
        <w:jc w:val="center"/>
      </w:pPr>
      <w:bookmarkStart w:id="23" w:name="P339"/>
      <w:bookmarkEnd w:id="23"/>
      <w:r>
        <w:t>ПОРЯДОК</w:t>
      </w:r>
    </w:p>
    <w:p w:rsidR="0056541D" w:rsidRDefault="0056541D">
      <w:pPr>
        <w:pStyle w:val="ConsPlusTitle"/>
        <w:jc w:val="center"/>
      </w:pPr>
      <w:r>
        <w:t>ЗАКЛЮЧЕНИЯ СОГЛАШЕНИЯ О ПРЕДОСТАВЛЕНИИ МЕДИЦИНСКИМ</w:t>
      </w:r>
    </w:p>
    <w:p w:rsidR="0056541D" w:rsidRDefault="0056541D">
      <w:pPr>
        <w:pStyle w:val="ConsPlusTitle"/>
        <w:jc w:val="center"/>
      </w:pPr>
      <w:r>
        <w:t>ОРГАНИЗАЦИЯМ, УКАЗАННЫМ В ЧАСТИ 6.6 СТАТЬИ 26 ФЕДЕРАЛЬНОГО</w:t>
      </w:r>
    </w:p>
    <w:p w:rsidR="0056541D" w:rsidRDefault="0056541D">
      <w:pPr>
        <w:pStyle w:val="ConsPlusTitle"/>
        <w:jc w:val="center"/>
      </w:pPr>
      <w:r>
        <w:t>ЗАКОНА "ОБ ОБЯЗАТЕЛЬНОМ МЕДИЦИНСКОМ СТРАХОВАНИИ</w:t>
      </w:r>
    </w:p>
    <w:p w:rsidR="0056541D" w:rsidRDefault="0056541D">
      <w:pPr>
        <w:pStyle w:val="ConsPlusTitle"/>
        <w:jc w:val="center"/>
      </w:pPr>
      <w:r>
        <w:t>В РОССИЙСКОЙ ФЕДЕРАЦИИ", СРЕДСТВ НОРМИРОВАННОГО СТРАХОВОГО</w:t>
      </w:r>
    </w:p>
    <w:p w:rsidR="0056541D" w:rsidRDefault="0056541D">
      <w:pPr>
        <w:pStyle w:val="ConsPlusTitle"/>
        <w:jc w:val="center"/>
      </w:pPr>
      <w:r>
        <w:t>ЗАПАСА ТЕРРИТОРИАЛЬНОГО ФОНДА ОБЯЗАТЕЛЬНОГО МЕДИЦИНСКОГО</w:t>
      </w:r>
    </w:p>
    <w:p w:rsidR="0056541D" w:rsidRDefault="0056541D">
      <w:pPr>
        <w:pStyle w:val="ConsPlusTitle"/>
        <w:jc w:val="center"/>
      </w:pPr>
      <w:r>
        <w:t>СТРАХОВАНИЯ ДЛЯ СОФИНАНСИРОВАНИЯ РАСХОДОВ МЕДИЦИНСКИХ</w:t>
      </w:r>
    </w:p>
    <w:p w:rsidR="0056541D" w:rsidRDefault="0056541D">
      <w:pPr>
        <w:pStyle w:val="ConsPlusTitle"/>
        <w:jc w:val="center"/>
      </w:pPr>
      <w:r>
        <w:t>ОРГАНИЗАЦИЙ НА ОПЛАТУ ТРУДА ВРАЧЕЙ И СРЕДНЕГО</w:t>
      </w:r>
    </w:p>
    <w:p w:rsidR="0056541D" w:rsidRDefault="0056541D">
      <w:pPr>
        <w:pStyle w:val="ConsPlusTitle"/>
        <w:jc w:val="center"/>
      </w:pPr>
      <w:r>
        <w:t>МЕДИЦИНСКОГО ПЕРСОНАЛА</w:t>
      </w:r>
    </w:p>
    <w:p w:rsidR="0056541D" w:rsidRDefault="0056541D">
      <w:pPr>
        <w:pStyle w:val="ConsPlusNormal"/>
        <w:jc w:val="both"/>
      </w:pPr>
    </w:p>
    <w:p w:rsidR="0056541D" w:rsidRDefault="0056541D">
      <w:pPr>
        <w:pStyle w:val="ConsPlusNormal"/>
        <w:ind w:firstLine="540"/>
        <w:jc w:val="both"/>
      </w:pPr>
      <w:r>
        <w:t xml:space="preserve">1. Порядок заключения соглашения о предоставлении медицинским организациям, указанным в </w:t>
      </w:r>
      <w:hyperlink r:id="rId12" w:history="1">
        <w:r>
          <w:rPr>
            <w:color w:val="0000FF"/>
          </w:rPr>
          <w:t>части 6.6 статьи 26</w:t>
        </w:r>
      </w:hyperlink>
      <w:r>
        <w:t xml:space="preserve"> Федерального закона "Об обязательном медицинском страховании в Российской Федерации" (далее - медицинская организация),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 (далее соответственно - Соглашение, средства для софинансирования) устанавливает процедуру рассмотрения и подписания Соглашения между органом исполнительной власти субъекта Российской Федерации в сфере охраны здоровья, территориальным фондом обязательного медицинского страхования и медицинской организацией (далее соответственно - уполномоченный орган власти, Фонд).</w:t>
      </w:r>
    </w:p>
    <w:p w:rsidR="0056541D" w:rsidRDefault="0056541D">
      <w:pPr>
        <w:pStyle w:val="ConsPlusNormal"/>
        <w:spacing w:before="220"/>
        <w:ind w:firstLine="540"/>
        <w:jc w:val="both"/>
      </w:pPr>
      <w:r>
        <w:t xml:space="preserve">2. Медицинская организация представляет в Фонд в трех экземплярах проект Соглашения, подписанный руководителем или уполномоченным лицом медицинской организации, типовая </w:t>
      </w:r>
      <w:r>
        <w:lastRenderedPageBreak/>
        <w:t xml:space="preserve">форма которого предусмотрена </w:t>
      </w:r>
      <w:hyperlink w:anchor="P36" w:history="1">
        <w:r>
          <w:rPr>
            <w:color w:val="0000FF"/>
          </w:rPr>
          <w:t>приложением N 1</w:t>
        </w:r>
      </w:hyperlink>
      <w:r>
        <w:t xml:space="preserve"> к настоящему приказу.</w:t>
      </w:r>
    </w:p>
    <w:p w:rsidR="0056541D" w:rsidRDefault="0056541D">
      <w:pPr>
        <w:pStyle w:val="ConsPlusNormal"/>
        <w:spacing w:before="220"/>
        <w:ind w:firstLine="540"/>
        <w:jc w:val="both"/>
      </w:pPr>
      <w:bookmarkStart w:id="24" w:name="P351"/>
      <w:bookmarkEnd w:id="24"/>
      <w:r>
        <w:t xml:space="preserve">3. Фонд в течение трех рабочих дней рассматривает проект Соглашения на предмет соответствия Федеральному </w:t>
      </w:r>
      <w:hyperlink r:id="rId13" w:history="1">
        <w:r>
          <w:rPr>
            <w:color w:val="0000FF"/>
          </w:rPr>
          <w:t>закону</w:t>
        </w:r>
      </w:hyperlink>
      <w:r>
        <w:t xml:space="preserve"> от 29 ноября 2010 г. N 326-ФЗ "Об обязательном медицинском страховании в Российской Федерации" и порядку формирования, условиям предоставления медицинским организациям, указанным в </w:t>
      </w:r>
      <w:hyperlink r:id="rId14" w:history="1">
        <w:r>
          <w:rPr>
            <w:color w:val="0000FF"/>
          </w:rPr>
          <w:t>части 6.6 статьи 26</w:t>
        </w:r>
      </w:hyperlink>
      <w:r>
        <w:t xml:space="preserve"> Федерального закона "Об обязательном медицинском страховании в Российской Федерации", и порядку использования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 утверждаемому Министерством здравоохранения Российской Федерации &lt;6&gt; (далее - Порядок).</w:t>
      </w:r>
    </w:p>
    <w:p w:rsidR="0056541D" w:rsidRDefault="0056541D">
      <w:pPr>
        <w:pStyle w:val="ConsPlusNormal"/>
        <w:spacing w:before="220"/>
        <w:ind w:firstLine="540"/>
        <w:jc w:val="both"/>
      </w:pPr>
      <w:r>
        <w:t>--------------------------------</w:t>
      </w:r>
    </w:p>
    <w:p w:rsidR="0056541D" w:rsidRDefault="0056541D">
      <w:pPr>
        <w:pStyle w:val="ConsPlusNormal"/>
        <w:spacing w:before="220"/>
        <w:ind w:firstLine="540"/>
        <w:jc w:val="both"/>
      </w:pPr>
      <w:r>
        <w:t xml:space="preserve">&lt;6&gt; </w:t>
      </w:r>
      <w:hyperlink r:id="rId15" w:history="1">
        <w:r>
          <w:rPr>
            <w:color w:val="0000FF"/>
          </w:rPr>
          <w:t>Подпункт 5.2.128(1)</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N 9, ст. 1268; N 27, ст. 4497; N 28, ст. 4741; N 34, ст. 5255; N 49, ст. 6922; 2017, N 7, ст. 1066; N 33, ст. 5202; N 37, ст. 5535; N 40, ст. 5864; N 52, ст. 8131; 2018, N 13, ст. 1805; N 18, ст. 2638; N 36, ст. 5634; N 41, ст. 6273; N 48, ст. 7431; N 50, ст. 7774; 2019, N 1, ст. 31; N 4, ст. 330).</w:t>
      </w:r>
    </w:p>
    <w:p w:rsidR="0056541D" w:rsidRDefault="0056541D">
      <w:pPr>
        <w:pStyle w:val="ConsPlusNormal"/>
        <w:jc w:val="both"/>
      </w:pPr>
    </w:p>
    <w:p w:rsidR="0056541D" w:rsidRDefault="0056541D">
      <w:pPr>
        <w:pStyle w:val="ConsPlusNormal"/>
        <w:ind w:firstLine="540"/>
        <w:jc w:val="both"/>
      </w:pPr>
      <w:r>
        <w:t>4. По результатам рассмотрения руководитель Фонда или уполномоченное им лицо подписывает проект Соглашения или направляет в адрес медицинской организации замечания и предложения по проекту Соглашения.</w:t>
      </w:r>
    </w:p>
    <w:p w:rsidR="0056541D" w:rsidRDefault="0056541D">
      <w:pPr>
        <w:pStyle w:val="ConsPlusNormal"/>
        <w:spacing w:before="220"/>
        <w:ind w:firstLine="540"/>
        <w:jc w:val="both"/>
      </w:pPr>
      <w:r>
        <w:t>5. В случае наличия замечаний и предложений от Фонда, медицинская организация дорабатывает в течение трех рабочих дней проект Соглашения и повторно направляет его в трех экземплярах в Фонд.</w:t>
      </w:r>
    </w:p>
    <w:p w:rsidR="0056541D" w:rsidRDefault="0056541D">
      <w:pPr>
        <w:pStyle w:val="ConsPlusNormal"/>
        <w:spacing w:before="220"/>
        <w:ind w:firstLine="540"/>
        <w:jc w:val="both"/>
      </w:pPr>
      <w:r>
        <w:t>6. Фонд представляет в уполномоченный орган власти в трех экземплярах проект Соглашения, подписанный руководителем или уполномоченным лицом медицинской организации и Фонда.</w:t>
      </w:r>
    </w:p>
    <w:p w:rsidR="0056541D" w:rsidRDefault="0056541D">
      <w:pPr>
        <w:pStyle w:val="ConsPlusNormal"/>
        <w:spacing w:before="220"/>
        <w:ind w:firstLine="540"/>
        <w:jc w:val="both"/>
      </w:pPr>
      <w:r>
        <w:t xml:space="preserve">7. Уполномоченный орган власти в течение 3-х рабочих дней рассматривает проект Соглашения на предмет соответствия Федеральному </w:t>
      </w:r>
      <w:hyperlink r:id="rId16" w:history="1">
        <w:r>
          <w:rPr>
            <w:color w:val="0000FF"/>
          </w:rPr>
          <w:t>закону</w:t>
        </w:r>
      </w:hyperlink>
      <w:r>
        <w:t xml:space="preserve"> от 29 ноября 2010 г. N 326-ФЗ "Об обязательном медицинском страховании в Российской Федерации" и Порядку.</w:t>
      </w:r>
    </w:p>
    <w:p w:rsidR="0056541D" w:rsidRDefault="0056541D">
      <w:pPr>
        <w:pStyle w:val="ConsPlusNormal"/>
        <w:spacing w:before="220"/>
        <w:ind w:firstLine="540"/>
        <w:jc w:val="both"/>
      </w:pPr>
      <w:bookmarkStart w:id="25" w:name="P359"/>
      <w:bookmarkEnd w:id="25"/>
      <w:r>
        <w:t>8. По результатам рассмотрения руководитель или уполномоченное лицо уполномоченного органа власти подписывает Соглашение или направляет в адрес медицинской организации замечания и предложения по проекту Соглашения.</w:t>
      </w:r>
    </w:p>
    <w:p w:rsidR="0056541D" w:rsidRDefault="0056541D">
      <w:pPr>
        <w:pStyle w:val="ConsPlusNormal"/>
        <w:spacing w:before="220"/>
        <w:ind w:firstLine="540"/>
        <w:jc w:val="both"/>
      </w:pPr>
      <w:r>
        <w:t xml:space="preserve">9. Медицинская организация дорабатывает в течение трех рабочих дней проект Соглашения и повторно направляет его в Фонд в трех экземплярах для подписания в соответствии с </w:t>
      </w:r>
      <w:hyperlink w:anchor="P351" w:history="1">
        <w:r>
          <w:rPr>
            <w:color w:val="0000FF"/>
          </w:rPr>
          <w:t>пунктами 3</w:t>
        </w:r>
      </w:hyperlink>
      <w:r>
        <w:t xml:space="preserve"> - </w:t>
      </w:r>
      <w:hyperlink w:anchor="P359" w:history="1">
        <w:r>
          <w:rPr>
            <w:color w:val="0000FF"/>
          </w:rPr>
          <w:t>8</w:t>
        </w:r>
      </w:hyperlink>
      <w:r>
        <w:t xml:space="preserve"> настоящего порядка.</w:t>
      </w:r>
    </w:p>
    <w:p w:rsidR="0056541D" w:rsidRDefault="0056541D">
      <w:pPr>
        <w:pStyle w:val="ConsPlusNormal"/>
        <w:spacing w:before="220"/>
        <w:ind w:firstLine="540"/>
        <w:jc w:val="both"/>
      </w:pPr>
      <w:r>
        <w:t>10. После подписания Соглашения руководителем или уполномоченным лицом уполномоченного органа власти один экземпляр Соглашения направляется в адрес медицинской организации, один - в Фонд, один - хранится в уполномоченном органе власти.</w:t>
      </w:r>
    </w:p>
    <w:p w:rsidR="0056541D" w:rsidRDefault="0056541D">
      <w:pPr>
        <w:pStyle w:val="ConsPlusNormal"/>
        <w:spacing w:before="220"/>
        <w:ind w:firstLine="540"/>
        <w:jc w:val="both"/>
      </w:pPr>
      <w:r>
        <w:t>11. По согласованию сторон заключаются дополнительные соглашения к Соглашению в соответствии с настоящим порядком.</w:t>
      </w:r>
    </w:p>
    <w:p w:rsidR="0056541D" w:rsidRDefault="0056541D">
      <w:pPr>
        <w:pStyle w:val="ConsPlusNormal"/>
        <w:jc w:val="both"/>
      </w:pPr>
    </w:p>
    <w:p w:rsidR="0056541D" w:rsidRDefault="0056541D">
      <w:pPr>
        <w:pStyle w:val="ConsPlusNormal"/>
        <w:jc w:val="both"/>
      </w:pPr>
    </w:p>
    <w:p w:rsidR="0056541D" w:rsidRDefault="0056541D">
      <w:pPr>
        <w:pStyle w:val="ConsPlusNormal"/>
        <w:pBdr>
          <w:top w:val="single" w:sz="6" w:space="0" w:color="auto"/>
        </w:pBdr>
        <w:spacing w:before="100" w:after="100"/>
        <w:jc w:val="both"/>
        <w:rPr>
          <w:sz w:val="2"/>
          <w:szCs w:val="2"/>
        </w:rPr>
      </w:pPr>
    </w:p>
    <w:p w:rsidR="00EE7B6D" w:rsidRDefault="00EE7B6D">
      <w:bookmarkStart w:id="26" w:name="_GoBack"/>
      <w:bookmarkEnd w:id="26"/>
    </w:p>
    <w:sectPr w:rsidR="00EE7B6D" w:rsidSect="005B0BA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41D"/>
    <w:rsid w:val="0056541D"/>
    <w:rsid w:val="00EE7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54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54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54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6541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54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54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54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6541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CAEB676296AC2B8FAF205D428868F058625A5AF1D44B74449B8A9CC63AF5ACEADD891ED7A9EE56653D015FCA54D1CCC257E030FExEJBF" TargetMode="External"/><Relationship Id="rId13" Type="http://schemas.openxmlformats.org/officeDocument/2006/relationships/hyperlink" Target="consultantplus://offline/ref=E0CAEB676296AC2B8FAF205D428868F058625A5AF1D44B74449B8A9CC63AF5ACF8DDD112D0A9FB0231675652C8x5J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0CAEB676296AC2B8FAF205D428868F058615F5DFED04B74449B8A9CC63AF5ACEADD891ED1AEEE56653D015FCA54D1CCC257E030FExEJBF" TargetMode="External"/><Relationship Id="rId12" Type="http://schemas.openxmlformats.org/officeDocument/2006/relationships/hyperlink" Target="consultantplus://offline/ref=E0CAEB676296AC2B8FAF205D428868F058625A5AF1D44B74449B8A9CC63AF5ACEADD891ED7A9EE56653D015FCA54D1CCC257E030FExEJBF"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E0CAEB676296AC2B8FAF205D428868F058625A5AF1D44B74449B8A9CC63AF5ACF8DDD112D0A9FB0231675652C8x5JDF" TargetMode="External"/><Relationship Id="rId1" Type="http://schemas.openxmlformats.org/officeDocument/2006/relationships/styles" Target="styles.xml"/><Relationship Id="rId6" Type="http://schemas.openxmlformats.org/officeDocument/2006/relationships/hyperlink" Target="consultantplus://offline/ref=E0CAEB676296AC2B8FAF205D428868F058625A5AF1D44B74449B8A9CC63AF5ACEADD891ED7A9EE56653D015FCA54D1CCC257E030FExEJBF" TargetMode="External"/><Relationship Id="rId11" Type="http://schemas.openxmlformats.org/officeDocument/2006/relationships/hyperlink" Target="consultantplus://offline/ref=E0CAEB676296AC2B8FAF205D428868F058615F5DFED04B74449B8A9CC63AF5ACEADD891ED1AFEE56653D015FCA54D1CCC257E030FExEJBF"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E0CAEB676296AC2B8FAF205D428868F058615F5DFED04B74449B8A9CC63AF5ACEADD891ED1AFEE56653D015FCA54D1CCC257E030FExEJBF" TargetMode="External"/><Relationship Id="rId10" Type="http://schemas.openxmlformats.org/officeDocument/2006/relationships/hyperlink" Target="consultantplus://offline/ref=E0CAEB676296AC2B8FAF205D428868F058625A5AF1D44B74449B8A9CC63AF5ACEADD891ED3A9E10B3C7200038D01C2CFC757E235E1E0E6DAx3JBF" TargetMode="External"/><Relationship Id="rId4" Type="http://schemas.openxmlformats.org/officeDocument/2006/relationships/webSettings" Target="webSettings.xml"/><Relationship Id="rId9" Type="http://schemas.openxmlformats.org/officeDocument/2006/relationships/hyperlink" Target="consultantplus://offline/ref=E0CAEB676296AC2B8FAF205D428868F058625A5AF1D44B74449B8A9CC63AF5ACEADD891ED7A9EE56653D015FCA54D1CCC257E030FExEJBF" TargetMode="External"/><Relationship Id="rId14" Type="http://schemas.openxmlformats.org/officeDocument/2006/relationships/hyperlink" Target="consultantplus://offline/ref=E0CAEB676296AC2B8FAF205D428868F058625A5AF1D44B74449B8A9CC63AF5ACEADD891ED7A9EE56653D015FCA54D1CCC257E030FExEJ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3814</Words>
  <Characters>21740</Characters>
  <Application>Microsoft Office Word</Application>
  <DocSecurity>0</DocSecurity>
  <Lines>181</Lines>
  <Paragraphs>51</Paragraphs>
  <ScaleCrop>false</ScaleCrop>
  <Company/>
  <LinksUpToDate>false</LinksUpToDate>
  <CharactersWithSpaces>25503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Кулажская Виктория Вячеславовна</dc:creator>
  <cp:lastModifiedBy>Кулажская Виктория Вячеславовна</cp:lastModifiedBy>
  <cp:revision>1</cp:revision>
  <dcterms:created xsi:type="dcterms:W3CDTF">2019-05-30T05:09:00Z</dcterms:created>
  <dcterms:modified xsi:type="dcterms:W3CDTF">2019-05-30T05:10:00Z</dcterms:modified>
</cp:coreProperties>
</file>